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6CD2F" w14:textId="7A6DE939" w:rsidR="0083094C" w:rsidRPr="004D23DF" w:rsidRDefault="0083094C" w:rsidP="0083094C">
      <w:pPr>
        <w:autoSpaceDE w:val="0"/>
        <w:autoSpaceDN w:val="0"/>
        <w:adjustRightInd w:val="0"/>
        <w:spacing w:after="60"/>
        <w:jc w:val="right"/>
        <w:rPr>
          <w:rFonts w:ascii="Times New Roman" w:hAnsi="Times New Roman"/>
          <w:bCs/>
          <w:i/>
          <w:sz w:val="20"/>
          <w:szCs w:val="20"/>
          <w:lang w:val="sk-SK"/>
        </w:rPr>
      </w:pPr>
      <w:bookmarkStart w:id="0" w:name="p22-2-a"/>
      <w:bookmarkStart w:id="1" w:name="p23-5"/>
      <w:bookmarkStart w:id="2" w:name="p23-6"/>
      <w:bookmarkStart w:id="3" w:name="p24"/>
      <w:bookmarkStart w:id="4" w:name="_Toc317864917"/>
      <w:bookmarkStart w:id="5" w:name="_Toc317865129"/>
      <w:bookmarkStart w:id="6" w:name="_Toc317865282"/>
      <w:bookmarkStart w:id="7" w:name="_Toc317865425"/>
      <w:bookmarkStart w:id="8" w:name="_Toc317865564"/>
      <w:bookmarkStart w:id="9" w:name="_Toc317865690"/>
      <w:bookmarkStart w:id="10" w:name="_Toc317866059"/>
      <w:bookmarkStart w:id="11" w:name="_Toc317866204"/>
      <w:bookmarkStart w:id="12" w:name="_Toc317866306"/>
      <w:bookmarkStart w:id="13" w:name="_Toc317866471"/>
      <w:bookmarkStart w:id="14" w:name="_Toc317866573"/>
      <w:bookmarkStart w:id="15" w:name="_Toc317866790"/>
      <w:bookmarkStart w:id="16" w:name="_Toc329084087"/>
      <w:bookmarkStart w:id="17" w:name="_Toc317864918"/>
      <w:bookmarkStart w:id="18" w:name="_Toc317865130"/>
      <w:bookmarkStart w:id="19" w:name="_Toc317865283"/>
      <w:bookmarkStart w:id="20" w:name="_Toc317865426"/>
      <w:bookmarkStart w:id="21" w:name="_Toc317865565"/>
      <w:bookmarkStart w:id="22" w:name="_Toc317865691"/>
      <w:bookmarkStart w:id="23" w:name="_Toc317866060"/>
      <w:bookmarkStart w:id="24" w:name="_Toc317866205"/>
      <w:bookmarkStart w:id="25" w:name="_Toc317866307"/>
      <w:bookmarkStart w:id="26" w:name="_Toc317866472"/>
      <w:bookmarkStart w:id="27" w:name="_Toc317866574"/>
      <w:bookmarkStart w:id="28" w:name="_Toc317866791"/>
      <w:bookmarkStart w:id="29" w:name="_Toc329084088"/>
      <w:bookmarkStart w:id="30" w:name="_Toc317864919"/>
      <w:bookmarkStart w:id="31" w:name="_Toc317865131"/>
      <w:bookmarkStart w:id="32" w:name="_Toc317865284"/>
      <w:bookmarkStart w:id="33" w:name="_Toc317865427"/>
      <w:bookmarkStart w:id="34" w:name="_Toc317865566"/>
      <w:bookmarkStart w:id="35" w:name="_Toc317865692"/>
      <w:bookmarkStart w:id="36" w:name="_Toc317866061"/>
      <w:bookmarkStart w:id="37" w:name="_Toc317866206"/>
      <w:bookmarkStart w:id="38" w:name="_Toc317866308"/>
      <w:bookmarkStart w:id="39" w:name="_Toc317866473"/>
      <w:bookmarkStart w:id="40" w:name="_Toc317866575"/>
      <w:bookmarkStart w:id="41" w:name="_Toc317866792"/>
      <w:bookmarkStart w:id="42" w:name="_Toc329084089"/>
      <w:bookmarkStart w:id="43" w:name="_Toc317864920"/>
      <w:bookmarkStart w:id="44" w:name="_Toc317865132"/>
      <w:bookmarkStart w:id="45" w:name="_Toc317865285"/>
      <w:bookmarkStart w:id="46" w:name="_Toc317865428"/>
      <w:bookmarkStart w:id="47" w:name="_Toc317865567"/>
      <w:bookmarkStart w:id="48" w:name="_Toc317865693"/>
      <w:bookmarkStart w:id="49" w:name="_Toc317866062"/>
      <w:bookmarkStart w:id="50" w:name="_Toc317866207"/>
      <w:bookmarkStart w:id="51" w:name="_Toc317866309"/>
      <w:bookmarkStart w:id="52" w:name="_Toc317866474"/>
      <w:bookmarkStart w:id="53" w:name="_Toc317866576"/>
      <w:bookmarkStart w:id="54" w:name="_Toc317866793"/>
      <w:bookmarkStart w:id="55" w:name="_Toc329084090"/>
      <w:bookmarkStart w:id="56" w:name="_Toc317864921"/>
      <w:bookmarkStart w:id="57" w:name="_Toc317865133"/>
      <w:bookmarkStart w:id="58" w:name="_Toc317865286"/>
      <w:bookmarkStart w:id="59" w:name="_Toc317865429"/>
      <w:bookmarkStart w:id="60" w:name="_Toc317865568"/>
      <w:bookmarkStart w:id="61" w:name="_Toc317865694"/>
      <w:bookmarkStart w:id="62" w:name="_Toc317866063"/>
      <w:bookmarkStart w:id="63" w:name="_Toc317866208"/>
      <w:bookmarkStart w:id="64" w:name="_Toc317866310"/>
      <w:bookmarkStart w:id="65" w:name="_Toc317866475"/>
      <w:bookmarkStart w:id="66" w:name="_Toc317866577"/>
      <w:bookmarkStart w:id="67" w:name="_Toc317866794"/>
      <w:bookmarkStart w:id="68" w:name="_Toc329084091"/>
      <w:bookmarkStart w:id="69" w:name="_Toc317864922"/>
      <w:bookmarkStart w:id="70" w:name="_Toc317865134"/>
      <w:bookmarkStart w:id="71" w:name="_Toc317865287"/>
      <w:bookmarkStart w:id="72" w:name="_Toc317865430"/>
      <w:bookmarkStart w:id="73" w:name="_Toc317865569"/>
      <w:bookmarkStart w:id="74" w:name="_Toc317865695"/>
      <w:bookmarkStart w:id="75" w:name="_Toc317866064"/>
      <w:bookmarkStart w:id="76" w:name="_Toc317866209"/>
      <w:bookmarkStart w:id="77" w:name="_Toc317866311"/>
      <w:bookmarkStart w:id="78" w:name="_Toc317866476"/>
      <w:bookmarkStart w:id="79" w:name="_Toc317866578"/>
      <w:bookmarkStart w:id="80" w:name="_Toc317866795"/>
      <w:bookmarkStart w:id="81" w:name="_Toc329084092"/>
      <w:bookmarkStart w:id="82" w:name="_Toc317864923"/>
      <w:bookmarkStart w:id="83" w:name="_Toc317865135"/>
      <w:bookmarkStart w:id="84" w:name="_Toc317865288"/>
      <w:bookmarkStart w:id="85" w:name="_Toc317865431"/>
      <w:bookmarkStart w:id="86" w:name="_Toc317865570"/>
      <w:bookmarkStart w:id="87" w:name="_Toc317865696"/>
      <w:bookmarkStart w:id="88" w:name="_Toc317866065"/>
      <w:bookmarkStart w:id="89" w:name="_Toc317866210"/>
      <w:bookmarkStart w:id="90" w:name="_Toc317866312"/>
      <w:bookmarkStart w:id="91" w:name="_Toc317866477"/>
      <w:bookmarkStart w:id="92" w:name="_Toc317866579"/>
      <w:bookmarkStart w:id="93" w:name="_Toc317866796"/>
      <w:bookmarkStart w:id="94" w:name="_Toc329084093"/>
      <w:bookmarkStart w:id="95" w:name="_Toc317864924"/>
      <w:bookmarkStart w:id="96" w:name="_Toc317865136"/>
      <w:bookmarkStart w:id="97" w:name="_Toc317865289"/>
      <w:bookmarkStart w:id="98" w:name="_Toc317865432"/>
      <w:bookmarkStart w:id="99" w:name="_Toc317865571"/>
      <w:bookmarkStart w:id="100" w:name="_Toc317865697"/>
      <w:bookmarkStart w:id="101" w:name="_Toc317866066"/>
      <w:bookmarkStart w:id="102" w:name="_Toc317866211"/>
      <w:bookmarkStart w:id="103" w:name="_Toc317866313"/>
      <w:bookmarkStart w:id="104" w:name="_Toc317866478"/>
      <w:bookmarkStart w:id="105" w:name="_Toc317866580"/>
      <w:bookmarkStart w:id="106" w:name="_Toc317866797"/>
      <w:bookmarkStart w:id="107" w:name="_Toc329084094"/>
      <w:bookmarkStart w:id="108" w:name="_Toc317864925"/>
      <w:bookmarkStart w:id="109" w:name="_Toc317865137"/>
      <w:bookmarkStart w:id="110" w:name="_Toc317865290"/>
      <w:bookmarkStart w:id="111" w:name="_Toc317865433"/>
      <w:bookmarkStart w:id="112" w:name="_Toc317865572"/>
      <w:bookmarkStart w:id="113" w:name="_Toc317865698"/>
      <w:bookmarkStart w:id="114" w:name="_Toc317866067"/>
      <w:bookmarkStart w:id="115" w:name="_Toc317866212"/>
      <w:bookmarkStart w:id="116" w:name="_Toc317866314"/>
      <w:bookmarkStart w:id="117" w:name="_Toc317866479"/>
      <w:bookmarkStart w:id="118" w:name="_Toc317866581"/>
      <w:bookmarkStart w:id="119" w:name="_Toc317866798"/>
      <w:bookmarkStart w:id="120" w:name="_Toc329084095"/>
      <w:bookmarkStart w:id="121" w:name="_Toc317864926"/>
      <w:bookmarkStart w:id="122" w:name="_Toc317865138"/>
      <w:bookmarkStart w:id="123" w:name="_Toc317865291"/>
      <w:bookmarkStart w:id="124" w:name="_Toc317865434"/>
      <w:bookmarkStart w:id="125" w:name="_Toc317865573"/>
      <w:bookmarkStart w:id="126" w:name="_Toc317865699"/>
      <w:bookmarkStart w:id="127" w:name="_Toc317866068"/>
      <w:bookmarkStart w:id="128" w:name="_Toc317866213"/>
      <w:bookmarkStart w:id="129" w:name="_Toc317866315"/>
      <w:bookmarkStart w:id="130" w:name="_Toc317866480"/>
      <w:bookmarkStart w:id="131" w:name="_Toc317866582"/>
      <w:bookmarkStart w:id="132" w:name="_Toc317866799"/>
      <w:bookmarkStart w:id="133" w:name="_Toc329084096"/>
      <w:bookmarkStart w:id="134" w:name="_Toc317864927"/>
      <w:bookmarkStart w:id="135" w:name="_Toc317865139"/>
      <w:bookmarkStart w:id="136" w:name="_Toc317865292"/>
      <w:bookmarkStart w:id="137" w:name="_Toc317865435"/>
      <w:bookmarkStart w:id="138" w:name="_Toc317865574"/>
      <w:bookmarkStart w:id="139" w:name="_Toc317865700"/>
      <w:bookmarkStart w:id="140" w:name="_Toc317866069"/>
      <w:bookmarkStart w:id="141" w:name="_Toc317866214"/>
      <w:bookmarkStart w:id="142" w:name="_Toc317866316"/>
      <w:bookmarkStart w:id="143" w:name="_Toc317866481"/>
      <w:bookmarkStart w:id="144" w:name="_Toc317866583"/>
      <w:bookmarkStart w:id="145" w:name="_Toc317866800"/>
      <w:bookmarkStart w:id="146" w:name="_Toc329084097"/>
      <w:bookmarkStart w:id="147" w:name="_Toc317864928"/>
      <w:bookmarkStart w:id="148" w:name="_Toc317865140"/>
      <w:bookmarkStart w:id="149" w:name="_Toc317865293"/>
      <w:bookmarkStart w:id="150" w:name="_Toc317865436"/>
      <w:bookmarkStart w:id="151" w:name="_Toc317865575"/>
      <w:bookmarkStart w:id="152" w:name="_Toc317865701"/>
      <w:bookmarkStart w:id="153" w:name="_Toc317866070"/>
      <w:bookmarkStart w:id="154" w:name="_Toc317866215"/>
      <w:bookmarkStart w:id="155" w:name="_Toc317866317"/>
      <w:bookmarkStart w:id="156" w:name="_Toc317866482"/>
      <w:bookmarkStart w:id="157" w:name="_Toc317866584"/>
      <w:bookmarkStart w:id="158" w:name="_Toc317866801"/>
      <w:bookmarkStart w:id="159" w:name="_Toc329084098"/>
      <w:bookmarkStart w:id="160" w:name="_Toc317864929"/>
      <w:bookmarkStart w:id="161" w:name="_Toc317865141"/>
      <w:bookmarkStart w:id="162" w:name="_Toc317865294"/>
      <w:bookmarkStart w:id="163" w:name="_Toc317865437"/>
      <w:bookmarkStart w:id="164" w:name="_Toc317865576"/>
      <w:bookmarkStart w:id="165" w:name="_Toc317865702"/>
      <w:bookmarkStart w:id="166" w:name="_Toc317866071"/>
      <w:bookmarkStart w:id="167" w:name="_Toc317866216"/>
      <w:bookmarkStart w:id="168" w:name="_Toc317866318"/>
      <w:bookmarkStart w:id="169" w:name="_Toc317866483"/>
      <w:bookmarkStart w:id="170" w:name="_Toc317866585"/>
      <w:bookmarkStart w:id="171" w:name="_Toc317866802"/>
      <w:bookmarkStart w:id="172" w:name="_Toc329084099"/>
      <w:bookmarkStart w:id="173" w:name="_Toc317864930"/>
      <w:bookmarkStart w:id="174" w:name="_Toc317865142"/>
      <w:bookmarkStart w:id="175" w:name="_Toc317865295"/>
      <w:bookmarkStart w:id="176" w:name="_Toc317865438"/>
      <w:bookmarkStart w:id="177" w:name="_Toc317865577"/>
      <w:bookmarkStart w:id="178" w:name="_Toc317865703"/>
      <w:bookmarkStart w:id="179" w:name="_Toc317866072"/>
      <w:bookmarkStart w:id="180" w:name="_Toc317866217"/>
      <w:bookmarkStart w:id="181" w:name="_Toc317866319"/>
      <w:bookmarkStart w:id="182" w:name="_Toc317866484"/>
      <w:bookmarkStart w:id="183" w:name="_Toc317866586"/>
      <w:bookmarkStart w:id="184" w:name="_Toc317866803"/>
      <w:bookmarkStart w:id="185" w:name="_Toc3290841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4D23DF">
        <w:rPr>
          <w:rFonts w:ascii="Times New Roman" w:hAnsi="Times New Roman"/>
          <w:bCs/>
          <w:i/>
          <w:sz w:val="20"/>
          <w:szCs w:val="20"/>
          <w:lang w:val="sk-SK"/>
        </w:rPr>
        <w:t>P</w:t>
      </w:r>
      <w:r w:rsidR="009F6ACB" w:rsidRPr="004D23DF">
        <w:rPr>
          <w:rFonts w:ascii="Times New Roman" w:hAnsi="Times New Roman"/>
          <w:bCs/>
          <w:i/>
          <w:sz w:val="20"/>
          <w:szCs w:val="20"/>
          <w:lang w:val="sk-SK"/>
        </w:rPr>
        <w:t xml:space="preserve">ríloha č. </w:t>
      </w:r>
      <w:r w:rsidR="00AB1E2D">
        <w:rPr>
          <w:rFonts w:ascii="Times New Roman" w:hAnsi="Times New Roman"/>
          <w:bCs/>
          <w:i/>
          <w:sz w:val="20"/>
          <w:szCs w:val="20"/>
          <w:lang w:val="sk-SK"/>
        </w:rPr>
        <w:t>4</w:t>
      </w:r>
    </w:p>
    <w:p w14:paraId="5ECBAE33" w14:textId="348BB42E" w:rsidR="004C4BCE" w:rsidRPr="001944A3" w:rsidRDefault="00A93034" w:rsidP="004C4BCE">
      <w:pPr>
        <w:autoSpaceDE w:val="0"/>
        <w:autoSpaceDN w:val="0"/>
        <w:adjustRightInd w:val="0"/>
        <w:spacing w:after="60"/>
        <w:jc w:val="center"/>
        <w:rPr>
          <w:rFonts w:asciiTheme="minorHAnsi" w:hAnsiTheme="minorHAnsi" w:cstheme="minorHAnsi"/>
          <w:b/>
          <w:bCs/>
          <w:sz w:val="24"/>
          <w:lang w:val="sk-SK"/>
        </w:rPr>
      </w:pPr>
      <w:r>
        <w:rPr>
          <w:rFonts w:asciiTheme="minorHAnsi" w:hAnsiTheme="minorHAnsi" w:cstheme="minorHAnsi"/>
          <w:b/>
          <w:bCs/>
          <w:sz w:val="24"/>
          <w:lang w:val="sk-SK"/>
        </w:rPr>
        <w:t xml:space="preserve">Záznam o vykonaní </w:t>
      </w:r>
      <w:r w:rsidR="004C4BCE" w:rsidRPr="001944A3">
        <w:rPr>
          <w:rFonts w:asciiTheme="minorHAnsi" w:hAnsiTheme="minorHAnsi" w:cstheme="minorHAnsi"/>
          <w:b/>
          <w:bCs/>
          <w:sz w:val="24"/>
          <w:lang w:val="sk-SK"/>
        </w:rPr>
        <w:t>prieskumu trhu</w:t>
      </w:r>
      <w:r w:rsidR="00987B86">
        <w:rPr>
          <w:rStyle w:val="Odkaznapoznmkupodiarou"/>
          <w:rFonts w:cstheme="minorHAnsi"/>
          <w:b/>
          <w:bCs/>
          <w:lang w:val="sk-SK"/>
        </w:rPr>
        <w:footnoteReference w:id="2"/>
      </w:r>
    </w:p>
    <w:p w14:paraId="02583EBA" w14:textId="77777777" w:rsidR="001128E8" w:rsidRDefault="001128E8" w:rsidP="00CC19D7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="Arial Narrow" w:hAnsi="Arial Narrow"/>
          <w:i/>
          <w:sz w:val="20"/>
          <w:szCs w:val="20"/>
        </w:rPr>
      </w:pPr>
    </w:p>
    <w:p w14:paraId="0E6B1886" w14:textId="77777777" w:rsidR="001128E8" w:rsidRPr="006505FF" w:rsidRDefault="001128E8" w:rsidP="00CC19D7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Theme="majorHAnsi" w:hAnsiTheme="majorHAnsi" w:cstheme="majorHAnsi"/>
          <w:i/>
          <w:sz w:val="20"/>
          <w:szCs w:val="20"/>
        </w:rPr>
      </w:pPr>
    </w:p>
    <w:p w14:paraId="15E43C54" w14:textId="76CB9D07" w:rsidR="00B00348" w:rsidRPr="006505FF" w:rsidRDefault="007D18B8" w:rsidP="00CC19D7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Theme="majorHAnsi" w:hAnsiTheme="majorHAnsi" w:cstheme="majorHAnsi"/>
          <w:i/>
          <w:sz w:val="20"/>
          <w:szCs w:val="20"/>
        </w:rPr>
      </w:pP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Vykonaný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prieskum</w:t>
      </w:r>
      <w:proofErr w:type="spellEnd"/>
      <w:r w:rsidR="00346AC3">
        <w:rPr>
          <w:rStyle w:val="Odkaznapoznmkupodiarou"/>
          <w:rFonts w:cstheme="majorHAnsi"/>
          <w:i/>
          <w:szCs w:val="20"/>
        </w:rPr>
        <w:footnoteReference w:id="3"/>
      </w:r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nie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je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prieskumom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trhu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podľa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zákona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o VO.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Slúži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ako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nevyhnutná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podpora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pre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prvotné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posúdenie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hospodárnosti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gramStart"/>
      <w:r w:rsidRPr="006505FF">
        <w:rPr>
          <w:rFonts w:asciiTheme="majorHAnsi" w:hAnsiTheme="majorHAnsi" w:cstheme="majorHAnsi"/>
          <w:i/>
          <w:sz w:val="20"/>
          <w:szCs w:val="20"/>
        </w:rPr>
        <w:t>a</w:t>
      </w:r>
      <w:proofErr w:type="gram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efektívnosti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výdavkov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stanovených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v 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rozpočte</w:t>
      </w:r>
      <w:proofErr w:type="spellEnd"/>
      <w:r w:rsidRPr="006505FF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Pr="006505FF">
        <w:rPr>
          <w:rFonts w:asciiTheme="majorHAnsi" w:hAnsiTheme="majorHAnsi" w:cstheme="majorHAnsi"/>
          <w:i/>
          <w:sz w:val="20"/>
          <w:szCs w:val="20"/>
        </w:rPr>
        <w:t>projektu</w:t>
      </w:r>
      <w:proofErr w:type="spellEnd"/>
      <w:r w:rsidR="00E9173E">
        <w:rPr>
          <w:rFonts w:asciiTheme="majorHAnsi" w:hAnsiTheme="majorHAnsi" w:cstheme="majorHAnsi"/>
          <w:i/>
          <w:sz w:val="20"/>
          <w:szCs w:val="20"/>
        </w:rPr>
        <w:t xml:space="preserve"> </w:t>
      </w:r>
      <w:proofErr w:type="spellStart"/>
      <w:r w:rsidR="00E9173E">
        <w:rPr>
          <w:rFonts w:asciiTheme="majorHAnsi" w:hAnsiTheme="majorHAnsi" w:cstheme="majorHAnsi"/>
          <w:i/>
          <w:sz w:val="20"/>
          <w:szCs w:val="20"/>
        </w:rPr>
        <w:t>žiadosti</w:t>
      </w:r>
      <w:proofErr w:type="spellEnd"/>
      <w:r w:rsidR="00E9173E">
        <w:rPr>
          <w:rFonts w:asciiTheme="majorHAnsi" w:hAnsiTheme="majorHAnsi" w:cstheme="majorHAnsi"/>
          <w:i/>
          <w:sz w:val="20"/>
          <w:szCs w:val="20"/>
        </w:rPr>
        <w:t xml:space="preserve"> o NFP</w:t>
      </w:r>
      <w:r w:rsidRPr="006505FF">
        <w:rPr>
          <w:rFonts w:asciiTheme="majorHAnsi" w:hAnsiTheme="majorHAnsi" w:cstheme="majorHAnsi"/>
          <w:i/>
          <w:sz w:val="20"/>
          <w:szCs w:val="20"/>
        </w:rPr>
        <w:t>.</w:t>
      </w:r>
    </w:p>
    <w:p w14:paraId="07E31CEB" w14:textId="77777777" w:rsidR="00CC19D7" w:rsidRDefault="00CC19D7" w:rsidP="00CC19D7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="Arial Narrow" w:hAnsi="Arial Narrow"/>
          <w:i/>
          <w:sz w:val="20"/>
          <w:szCs w:val="20"/>
        </w:rPr>
      </w:pPr>
    </w:p>
    <w:p w14:paraId="46E6C992" w14:textId="77777777" w:rsidR="004C4BCE" w:rsidRPr="00241E6E" w:rsidRDefault="004C4BCE" w:rsidP="00520F53">
      <w:pPr>
        <w:autoSpaceDE w:val="0"/>
        <w:autoSpaceDN w:val="0"/>
        <w:adjustRightInd w:val="0"/>
        <w:rPr>
          <w:rFonts w:asciiTheme="minorHAnsi" w:hAnsiTheme="minorHAnsi" w:cstheme="minorHAnsi"/>
          <w:szCs w:val="19"/>
        </w:rPr>
      </w:pPr>
    </w:p>
    <w:p w14:paraId="1ECFC739" w14:textId="4952BF9E" w:rsidR="004C4BCE" w:rsidRPr="00E54D75" w:rsidRDefault="5EA19917" w:rsidP="5EA19917">
      <w:pPr>
        <w:autoSpaceDE w:val="0"/>
        <w:autoSpaceDN w:val="0"/>
        <w:adjustRightInd w:val="0"/>
        <w:rPr>
          <w:rFonts w:eastAsia="Arial" w:cs="Arial"/>
          <w:color w:val="000000"/>
          <w:szCs w:val="19"/>
          <w:lang w:val="sk-SK"/>
        </w:rPr>
      </w:pPr>
      <w:r w:rsidRPr="00E54D75">
        <w:rPr>
          <w:rFonts w:eastAsia="Arial" w:cs="Arial"/>
          <w:b/>
          <w:bCs/>
          <w:color w:val="000000" w:themeColor="text1"/>
          <w:lang w:val="sk-SK"/>
        </w:rPr>
        <w:t>1</w:t>
      </w:r>
      <w:r w:rsidRPr="00E54D75">
        <w:rPr>
          <w:rFonts w:eastAsia="Arial" w:cs="Arial"/>
          <w:b/>
          <w:bCs/>
          <w:color w:val="000000" w:themeColor="text1"/>
          <w:szCs w:val="19"/>
          <w:lang w:val="sk-SK"/>
        </w:rPr>
        <w:t xml:space="preserve">. Identifikácia partnera žiadateľa: </w:t>
      </w:r>
    </w:p>
    <w:p w14:paraId="241A9FBD" w14:textId="77777777" w:rsidR="004C4BCE" w:rsidRPr="00E54D75" w:rsidRDefault="004C4BCE" w:rsidP="5EA19917">
      <w:pPr>
        <w:autoSpaceDE w:val="0"/>
        <w:autoSpaceDN w:val="0"/>
        <w:adjustRightInd w:val="0"/>
        <w:spacing w:line="120" w:lineRule="auto"/>
        <w:rPr>
          <w:rFonts w:eastAsia="Arial" w:cs="Arial"/>
          <w:color w:val="000000"/>
          <w:szCs w:val="19"/>
          <w:lang w:val="sk-SK"/>
        </w:rPr>
      </w:pPr>
    </w:p>
    <w:p w14:paraId="33CD76DE" w14:textId="77777777" w:rsidR="004C4BCE" w:rsidRPr="00E54D75" w:rsidRDefault="004C4BCE" w:rsidP="5EA19917">
      <w:pPr>
        <w:autoSpaceDE w:val="0"/>
        <w:autoSpaceDN w:val="0"/>
        <w:adjustRightInd w:val="0"/>
        <w:spacing w:line="120" w:lineRule="auto"/>
        <w:rPr>
          <w:rFonts w:eastAsia="Arial" w:cs="Arial"/>
          <w:b/>
          <w:bCs/>
          <w:color w:val="000000"/>
          <w:szCs w:val="19"/>
          <w:lang w:val="sk-SK"/>
        </w:rPr>
      </w:pPr>
    </w:p>
    <w:p w14:paraId="6C55EE8C" w14:textId="53B43519" w:rsidR="004C4BCE" w:rsidRPr="00E54D75" w:rsidRDefault="5EA19917" w:rsidP="5EA19917">
      <w:pPr>
        <w:autoSpaceDE w:val="0"/>
        <w:autoSpaceDN w:val="0"/>
        <w:adjustRightInd w:val="0"/>
        <w:rPr>
          <w:rFonts w:eastAsia="Arial" w:cs="Arial"/>
          <w:color w:val="000000"/>
          <w:szCs w:val="19"/>
          <w:lang w:val="sk-SK"/>
        </w:rPr>
      </w:pPr>
      <w:r w:rsidRPr="00E54D75">
        <w:rPr>
          <w:rFonts w:eastAsia="Arial" w:cs="Arial"/>
          <w:b/>
          <w:bCs/>
          <w:color w:val="000000" w:themeColor="text1"/>
          <w:szCs w:val="19"/>
          <w:lang w:val="sk-SK"/>
        </w:rPr>
        <w:t>Názov partnera žiadateľa:</w:t>
      </w:r>
    </w:p>
    <w:p w14:paraId="63692FC3" w14:textId="77777777" w:rsidR="00225126" w:rsidRPr="00E54D75" w:rsidRDefault="00225126" w:rsidP="5EA19917">
      <w:pPr>
        <w:autoSpaceDE w:val="0"/>
        <w:autoSpaceDN w:val="0"/>
        <w:adjustRightInd w:val="0"/>
        <w:rPr>
          <w:rFonts w:eastAsia="Arial" w:cs="Arial"/>
          <w:b/>
          <w:bCs/>
          <w:color w:val="000000"/>
          <w:szCs w:val="19"/>
          <w:lang w:val="sk-SK"/>
        </w:rPr>
      </w:pPr>
    </w:p>
    <w:p w14:paraId="16789BE3" w14:textId="4615B1CC" w:rsidR="004C4BCE" w:rsidRPr="00E54D75" w:rsidRDefault="5EA19917" w:rsidP="5EA19917">
      <w:pPr>
        <w:autoSpaceDE w:val="0"/>
        <w:autoSpaceDN w:val="0"/>
        <w:adjustRightInd w:val="0"/>
        <w:rPr>
          <w:rFonts w:eastAsia="Arial" w:cs="Arial"/>
          <w:b/>
          <w:bCs/>
          <w:color w:val="000000"/>
          <w:szCs w:val="19"/>
          <w:lang w:val="sk-SK"/>
        </w:rPr>
      </w:pPr>
      <w:r w:rsidRPr="00E54D75">
        <w:rPr>
          <w:rFonts w:eastAsia="Arial" w:cs="Arial"/>
          <w:b/>
          <w:bCs/>
          <w:color w:val="000000" w:themeColor="text1"/>
          <w:szCs w:val="19"/>
          <w:lang w:val="sk-SK"/>
        </w:rPr>
        <w:t xml:space="preserve">Názov projektu: Podpora partnerstva a dialógu v oblasti </w:t>
      </w:r>
      <w:proofErr w:type="spellStart"/>
      <w:r w:rsidRPr="00E54D75">
        <w:rPr>
          <w:rFonts w:eastAsia="Arial" w:cs="Arial"/>
          <w:b/>
          <w:bCs/>
          <w:color w:val="000000" w:themeColor="text1"/>
          <w:szCs w:val="19"/>
          <w:lang w:val="sk-SK"/>
        </w:rPr>
        <w:t>participatívnej</w:t>
      </w:r>
      <w:proofErr w:type="spellEnd"/>
      <w:r w:rsidRPr="00E54D75">
        <w:rPr>
          <w:rFonts w:eastAsia="Arial" w:cs="Arial"/>
          <w:b/>
          <w:bCs/>
          <w:color w:val="000000" w:themeColor="text1"/>
          <w:szCs w:val="19"/>
          <w:lang w:val="sk-SK"/>
        </w:rPr>
        <w:t xml:space="preserve"> tvorby verejných politík II.</w:t>
      </w:r>
    </w:p>
    <w:p w14:paraId="1B14E1EF" w14:textId="77777777" w:rsidR="00CC19D7" w:rsidRPr="00E54D75" w:rsidRDefault="00CC19D7" w:rsidP="5EA19917">
      <w:pPr>
        <w:autoSpaceDE w:val="0"/>
        <w:autoSpaceDN w:val="0"/>
        <w:adjustRightInd w:val="0"/>
        <w:rPr>
          <w:rFonts w:eastAsia="Arial" w:cs="Arial"/>
          <w:b/>
          <w:bCs/>
          <w:szCs w:val="19"/>
          <w:lang w:val="sk-SK"/>
        </w:rPr>
      </w:pPr>
    </w:p>
    <w:p w14:paraId="4D05D9C2" w14:textId="77777777" w:rsidR="008413C9" w:rsidRPr="00E54D75" w:rsidRDefault="008413C9" w:rsidP="5EA19917">
      <w:pPr>
        <w:autoSpaceDE w:val="0"/>
        <w:autoSpaceDN w:val="0"/>
        <w:adjustRightInd w:val="0"/>
        <w:rPr>
          <w:rFonts w:eastAsia="Arial" w:cs="Arial"/>
          <w:b/>
          <w:bCs/>
          <w:szCs w:val="19"/>
          <w:lang w:val="sk-SK"/>
        </w:rPr>
      </w:pPr>
    </w:p>
    <w:p w14:paraId="6B5CF9CF" w14:textId="0D1AFAF0" w:rsidR="004C4BCE" w:rsidRPr="00E54D75" w:rsidRDefault="004C4BCE" w:rsidP="5EA19917">
      <w:pPr>
        <w:autoSpaceDE w:val="0"/>
        <w:autoSpaceDN w:val="0"/>
        <w:adjustRightInd w:val="0"/>
        <w:jc w:val="both"/>
        <w:rPr>
          <w:rFonts w:eastAsia="Arial" w:cs="Arial"/>
          <w:color w:val="000000"/>
          <w:szCs w:val="19"/>
          <w:lang w:val="sk-SK"/>
        </w:rPr>
      </w:pPr>
      <w:r w:rsidRPr="00E54D75">
        <w:rPr>
          <w:rFonts w:eastAsia="Arial" w:cs="Arial"/>
          <w:b/>
          <w:bCs/>
          <w:szCs w:val="19"/>
          <w:lang w:val="sk-SK"/>
        </w:rPr>
        <w:t xml:space="preserve">2. </w:t>
      </w:r>
      <w:r w:rsidR="001B1FD3" w:rsidRPr="00E54D75">
        <w:rPr>
          <w:rFonts w:eastAsia="Arial" w:cs="Arial"/>
          <w:b/>
          <w:bCs/>
          <w:szCs w:val="19"/>
          <w:lang w:val="sk-SK"/>
        </w:rPr>
        <w:t>Š</w:t>
      </w:r>
      <w:r w:rsidR="007D18B8" w:rsidRPr="00E54D75">
        <w:rPr>
          <w:rFonts w:eastAsia="Arial" w:cs="Arial"/>
          <w:b/>
          <w:bCs/>
          <w:szCs w:val="19"/>
          <w:lang w:val="sk-SK"/>
        </w:rPr>
        <w:t>pecifikácia predmetu prieskumu</w:t>
      </w:r>
      <w:r w:rsidR="00CB2554" w:rsidRPr="00E54D75">
        <w:rPr>
          <w:rStyle w:val="Odkaznapoznmkupodiarou"/>
          <w:rFonts w:eastAsia="Arial" w:cs="Arial"/>
          <w:b/>
          <w:bCs/>
          <w:sz w:val="19"/>
          <w:szCs w:val="19"/>
          <w:lang w:val="sk-SK"/>
        </w:rPr>
        <w:footnoteReference w:id="4"/>
      </w:r>
      <w:r w:rsidR="007D18B8" w:rsidRPr="00E54D75">
        <w:rPr>
          <w:rFonts w:eastAsia="Arial" w:cs="Arial"/>
          <w:b/>
          <w:bCs/>
          <w:szCs w:val="19"/>
          <w:lang w:val="sk-SK"/>
        </w:rPr>
        <w:t>:</w:t>
      </w:r>
      <w:r w:rsidR="00B767B2" w:rsidRPr="00E54D75">
        <w:rPr>
          <w:rFonts w:eastAsia="Arial" w:cs="Arial"/>
          <w:b/>
          <w:bCs/>
          <w:szCs w:val="19"/>
          <w:lang w:val="sk-SK"/>
        </w:rPr>
        <w:t xml:space="preserve"> </w:t>
      </w:r>
      <w:r w:rsidRPr="00E54D75">
        <w:rPr>
          <w:rFonts w:eastAsia="Arial" w:cs="Arial"/>
          <w:color w:val="000000"/>
          <w:szCs w:val="19"/>
          <w:lang w:val="sk-SK"/>
        </w:rPr>
        <w:t xml:space="preserve">predmet a názov </w:t>
      </w:r>
      <w:r w:rsidR="00AC71AF" w:rsidRPr="00E54D75">
        <w:rPr>
          <w:rFonts w:eastAsia="Arial" w:cs="Arial"/>
          <w:color w:val="000000"/>
          <w:szCs w:val="19"/>
          <w:lang w:val="sk-SK"/>
        </w:rPr>
        <w:t xml:space="preserve">požadovaného tovaru/práce/služby, </w:t>
      </w:r>
      <w:r w:rsidRPr="00E54D75">
        <w:rPr>
          <w:rFonts w:eastAsia="Arial" w:cs="Arial"/>
          <w:color w:val="000000"/>
          <w:szCs w:val="19"/>
          <w:lang w:val="sk-SK"/>
        </w:rPr>
        <w:t>stručný opis</w:t>
      </w:r>
      <w:r w:rsidR="00B771A6" w:rsidRPr="00E54D75">
        <w:rPr>
          <w:rFonts w:eastAsia="Arial" w:cs="Arial"/>
          <w:color w:val="000000"/>
          <w:szCs w:val="19"/>
          <w:lang w:val="sk-SK"/>
        </w:rPr>
        <w:t xml:space="preserve"> – hlav</w:t>
      </w:r>
      <w:r w:rsidR="003B6291" w:rsidRPr="00E54D75">
        <w:rPr>
          <w:rFonts w:eastAsia="Arial" w:cs="Arial"/>
          <w:color w:val="000000"/>
          <w:szCs w:val="19"/>
          <w:lang w:val="sk-SK"/>
        </w:rPr>
        <w:t xml:space="preserve">né </w:t>
      </w:r>
      <w:proofErr w:type="spellStart"/>
      <w:r w:rsidR="003B6291" w:rsidRPr="00E54D75">
        <w:rPr>
          <w:rFonts w:eastAsia="Arial" w:cs="Arial"/>
          <w:color w:val="000000"/>
          <w:szCs w:val="19"/>
          <w:lang w:val="sk-SK"/>
        </w:rPr>
        <w:t>charakterisitiky</w:t>
      </w:r>
      <w:proofErr w:type="spellEnd"/>
      <w:r w:rsidR="003B6291" w:rsidRPr="00E54D75">
        <w:rPr>
          <w:rFonts w:eastAsia="Arial" w:cs="Arial"/>
          <w:color w:val="000000"/>
          <w:szCs w:val="19"/>
          <w:lang w:val="sk-SK"/>
        </w:rPr>
        <w:t xml:space="preserve"> napr. param</w:t>
      </w:r>
      <w:r w:rsidR="00B771A6" w:rsidRPr="00E54D75">
        <w:rPr>
          <w:rFonts w:eastAsia="Arial" w:cs="Arial"/>
          <w:color w:val="000000"/>
          <w:szCs w:val="19"/>
          <w:lang w:val="sk-SK"/>
        </w:rPr>
        <w:t>etre, kvantita</w:t>
      </w:r>
      <w:r w:rsidR="00AC71AF" w:rsidRPr="00E54D75">
        <w:rPr>
          <w:rFonts w:eastAsia="Arial" w:cs="Arial"/>
          <w:color w:val="000000"/>
          <w:szCs w:val="19"/>
          <w:lang w:val="sk-SK"/>
        </w:rPr>
        <w:t>, termín dodania</w:t>
      </w:r>
      <w:r w:rsidR="00B771A6" w:rsidRPr="00E54D75">
        <w:rPr>
          <w:rFonts w:eastAsia="Arial" w:cs="Arial"/>
          <w:color w:val="000000"/>
          <w:szCs w:val="19"/>
          <w:lang w:val="sk-SK"/>
        </w:rPr>
        <w:t xml:space="preserve"> a pod.</w:t>
      </w:r>
      <w:r w:rsidRPr="00E54D75">
        <w:rPr>
          <w:rFonts w:eastAsia="Arial" w:cs="Arial"/>
          <w:color w:val="000000"/>
          <w:szCs w:val="19"/>
          <w:lang w:val="sk-SK"/>
        </w:rPr>
        <w:t>)</w:t>
      </w:r>
    </w:p>
    <w:p w14:paraId="39D4D15B" w14:textId="77777777" w:rsidR="004C4BCE" w:rsidRPr="00E54D75" w:rsidRDefault="004C4BCE" w:rsidP="5EA19917">
      <w:pPr>
        <w:rPr>
          <w:rFonts w:cs="Arial"/>
          <w:szCs w:val="19"/>
          <w:lang w:val="sk-SK"/>
        </w:rPr>
      </w:pPr>
    </w:p>
    <w:p w14:paraId="0B2C4068" w14:textId="77777777" w:rsidR="00CC19D7" w:rsidRPr="00E54D75" w:rsidRDefault="00CC19D7" w:rsidP="5EA19917">
      <w:pPr>
        <w:rPr>
          <w:rFonts w:eastAsia="Arial" w:cs="Arial"/>
          <w:b/>
          <w:bCs/>
          <w:szCs w:val="19"/>
          <w:lang w:val="sk-SK"/>
        </w:rPr>
      </w:pPr>
    </w:p>
    <w:p w14:paraId="6F2D43DC" w14:textId="4C8FC047" w:rsidR="00B41CD6" w:rsidRPr="00E54D75" w:rsidRDefault="5EA19917" w:rsidP="5EA19917">
      <w:pPr>
        <w:rPr>
          <w:rFonts w:eastAsia="Arial" w:cs="Arial"/>
          <w:b/>
          <w:bCs/>
          <w:szCs w:val="19"/>
          <w:lang w:val="sk-SK"/>
        </w:rPr>
      </w:pPr>
      <w:r w:rsidRPr="00E54D75">
        <w:rPr>
          <w:rFonts w:eastAsia="Arial" w:cs="Arial"/>
          <w:b/>
          <w:bCs/>
          <w:szCs w:val="19"/>
          <w:lang w:val="sk-SK"/>
        </w:rPr>
        <w:t>3. Číslo a názov položky/položiek a skupiny výdavku v rozpočte projektu, ku ktorej sa vzťahuje:</w:t>
      </w:r>
    </w:p>
    <w:p w14:paraId="736D7B38" w14:textId="77777777" w:rsidR="00B771A6" w:rsidRPr="00E54D75" w:rsidRDefault="00B771A6" w:rsidP="5EA19917">
      <w:pPr>
        <w:rPr>
          <w:rFonts w:eastAsia="Arial" w:cs="Arial"/>
          <w:b/>
          <w:bCs/>
          <w:szCs w:val="19"/>
          <w:lang w:val="sk-SK"/>
        </w:rPr>
      </w:pPr>
    </w:p>
    <w:p w14:paraId="3BAF7A32" w14:textId="77777777" w:rsidR="00CC19D7" w:rsidRDefault="00CC19D7" w:rsidP="004C4BCE">
      <w:pPr>
        <w:rPr>
          <w:rFonts w:cs="Arial"/>
          <w:b/>
          <w:szCs w:val="19"/>
          <w:lang w:val="sk-SK"/>
        </w:rPr>
      </w:pPr>
    </w:p>
    <w:p w14:paraId="4A1D03E3" w14:textId="57A756BD" w:rsidR="00B771A6" w:rsidRDefault="00B771A6" w:rsidP="004C4BCE">
      <w:pPr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>4. Spôsob vykonania prieskumu:</w:t>
      </w:r>
    </w:p>
    <w:p w14:paraId="0047885C" w14:textId="77777777" w:rsidR="00B41CD6" w:rsidRDefault="00B41CD6" w:rsidP="004C4BCE">
      <w:pPr>
        <w:rPr>
          <w:rFonts w:cs="Arial"/>
          <w:b/>
          <w:szCs w:val="19"/>
          <w:lang w:val="sk-SK"/>
        </w:rPr>
      </w:pPr>
    </w:p>
    <w:p w14:paraId="55EFB4A4" w14:textId="77777777" w:rsidR="00CC19D7" w:rsidRDefault="00CC19D7" w:rsidP="004C4BCE">
      <w:pPr>
        <w:rPr>
          <w:rFonts w:cs="Arial"/>
          <w:b/>
          <w:szCs w:val="19"/>
          <w:lang w:val="sk-SK"/>
        </w:rPr>
      </w:pPr>
    </w:p>
    <w:p w14:paraId="34705D16" w14:textId="3C01830A" w:rsidR="004C4BCE" w:rsidRPr="001944A3" w:rsidRDefault="0056545F" w:rsidP="004C4BCE">
      <w:pPr>
        <w:rPr>
          <w:rFonts w:cs="Arial"/>
          <w:szCs w:val="19"/>
          <w:lang w:val="sk-SK"/>
        </w:rPr>
      </w:pPr>
      <w:r>
        <w:rPr>
          <w:rFonts w:cs="Arial"/>
          <w:b/>
          <w:szCs w:val="19"/>
          <w:lang w:val="sk-SK"/>
        </w:rPr>
        <w:t xml:space="preserve">5. </w:t>
      </w:r>
      <w:r w:rsidR="004C4BCE" w:rsidRPr="001944A3">
        <w:rPr>
          <w:rFonts w:cs="Arial"/>
          <w:b/>
          <w:szCs w:val="19"/>
          <w:lang w:val="sk-SK"/>
        </w:rPr>
        <w:t>Dátum vykonania prieskumu</w:t>
      </w:r>
      <w:r w:rsidR="00A22CE0">
        <w:rPr>
          <w:rStyle w:val="Odkaznapoznmkupodiarou"/>
          <w:rFonts w:cs="Arial"/>
          <w:b/>
          <w:szCs w:val="19"/>
          <w:lang w:val="sk-SK"/>
        </w:rPr>
        <w:footnoteReference w:id="5"/>
      </w:r>
      <w:r w:rsidR="004C4BCE" w:rsidRPr="001944A3">
        <w:rPr>
          <w:rFonts w:cs="Arial"/>
          <w:b/>
          <w:szCs w:val="19"/>
          <w:lang w:val="sk-SK"/>
        </w:rPr>
        <w:t xml:space="preserve">: </w:t>
      </w:r>
      <w:r w:rsidR="00E1567B" w:rsidRPr="00E1567B">
        <w:rPr>
          <w:rFonts w:cs="Arial"/>
          <w:szCs w:val="19"/>
          <w:lang w:val="sk-SK"/>
        </w:rPr>
        <w:t>(v tvare DD/MM/RRRR)</w:t>
      </w:r>
    </w:p>
    <w:p w14:paraId="15493869" w14:textId="77777777" w:rsidR="004C4BCE" w:rsidRPr="001944A3" w:rsidRDefault="004C4BCE" w:rsidP="004C4BCE">
      <w:pPr>
        <w:rPr>
          <w:rFonts w:cs="Arial"/>
          <w:szCs w:val="19"/>
          <w:lang w:val="sk-SK"/>
        </w:rPr>
      </w:pPr>
    </w:p>
    <w:p w14:paraId="67F1E7AB" w14:textId="77777777" w:rsidR="00CC19D7" w:rsidRDefault="00CC19D7" w:rsidP="004C4BCE">
      <w:pPr>
        <w:rPr>
          <w:rFonts w:cs="Arial"/>
          <w:b/>
          <w:szCs w:val="19"/>
          <w:lang w:val="sk-SK"/>
        </w:rPr>
      </w:pPr>
    </w:p>
    <w:p w14:paraId="3505BEEE" w14:textId="1B56A2D0" w:rsidR="004C4BCE" w:rsidRPr="001944A3" w:rsidRDefault="00830C9E" w:rsidP="004C4BCE">
      <w:pPr>
        <w:rPr>
          <w:rFonts w:cs="Arial"/>
          <w:szCs w:val="19"/>
          <w:lang w:val="sk-SK"/>
        </w:rPr>
      </w:pPr>
      <w:r>
        <w:rPr>
          <w:rFonts w:cs="Arial"/>
          <w:b/>
          <w:szCs w:val="19"/>
          <w:lang w:val="sk-SK"/>
        </w:rPr>
        <w:t>6</w:t>
      </w:r>
      <w:r w:rsidR="004C4BCE" w:rsidRPr="001944A3">
        <w:rPr>
          <w:rFonts w:cs="Arial"/>
          <w:b/>
          <w:szCs w:val="19"/>
          <w:lang w:val="sk-SK"/>
        </w:rPr>
        <w:t xml:space="preserve">. Kritérium na vyhodnotenie ponúk: </w:t>
      </w:r>
    </w:p>
    <w:p w14:paraId="387A7F70" w14:textId="77777777" w:rsidR="004C4BCE" w:rsidRPr="001944A3" w:rsidRDefault="004C4BCE" w:rsidP="004C4BCE">
      <w:pPr>
        <w:rPr>
          <w:rFonts w:cs="Arial"/>
          <w:szCs w:val="19"/>
          <w:lang w:val="sk-SK"/>
        </w:rPr>
      </w:pPr>
    </w:p>
    <w:p w14:paraId="3F694372" w14:textId="6496A581" w:rsidR="004C4BCE" w:rsidRPr="001128E8" w:rsidRDefault="002D177B" w:rsidP="001128E8">
      <w:pPr>
        <w:tabs>
          <w:tab w:val="left" w:pos="3855"/>
        </w:tabs>
        <w:rPr>
          <w:rFonts w:cs="Arial"/>
          <w:b/>
          <w:szCs w:val="19"/>
          <w:lang w:val="sk-SK"/>
        </w:rPr>
      </w:pPr>
      <w:r>
        <w:rPr>
          <w:rFonts w:cs="Arial"/>
          <w:b/>
          <w:szCs w:val="19"/>
          <w:lang w:val="sk-SK"/>
        </w:rPr>
        <w:tab/>
      </w:r>
      <w:r w:rsidR="004C4BCE" w:rsidRPr="001944A3">
        <w:rPr>
          <w:rFonts w:cs="Arial"/>
          <w:szCs w:val="19"/>
          <w:lang w:val="sk-SK"/>
        </w:rPr>
        <w:tab/>
      </w:r>
      <w:r w:rsidR="004C4BCE" w:rsidRPr="001944A3">
        <w:rPr>
          <w:rFonts w:cs="Arial"/>
          <w:szCs w:val="19"/>
          <w:lang w:val="sk-SK"/>
        </w:rPr>
        <w:tab/>
      </w:r>
      <w:r w:rsidR="004C4BCE" w:rsidRPr="001944A3">
        <w:rPr>
          <w:rFonts w:cs="Arial"/>
          <w:szCs w:val="19"/>
          <w:lang w:val="sk-SK"/>
        </w:rPr>
        <w:tab/>
      </w:r>
    </w:p>
    <w:p w14:paraId="1F40AB62" w14:textId="366D1971" w:rsidR="004C4BCE" w:rsidRPr="00E1567B" w:rsidRDefault="001128E8" w:rsidP="00963616">
      <w:pPr>
        <w:autoSpaceDE w:val="0"/>
        <w:autoSpaceDN w:val="0"/>
        <w:adjustRightInd w:val="0"/>
        <w:rPr>
          <w:color w:val="000000"/>
          <w:szCs w:val="19"/>
        </w:rPr>
      </w:pPr>
      <w:r>
        <w:rPr>
          <w:rFonts w:cs="Arial"/>
          <w:b/>
          <w:bCs/>
          <w:color w:val="000000"/>
          <w:szCs w:val="19"/>
          <w:lang w:val="sk-SK"/>
        </w:rPr>
        <w:t>7</w:t>
      </w:r>
      <w:r w:rsidR="004C4BCE" w:rsidRPr="001944A3">
        <w:rPr>
          <w:rFonts w:cs="Arial"/>
          <w:b/>
          <w:bCs/>
          <w:color w:val="000000"/>
          <w:szCs w:val="19"/>
          <w:lang w:val="sk-SK"/>
        </w:rPr>
        <w:t xml:space="preserve">. </w:t>
      </w:r>
      <w:r w:rsidR="00B41CD6">
        <w:rPr>
          <w:rFonts w:cs="Arial"/>
          <w:b/>
          <w:bCs/>
          <w:color w:val="000000"/>
          <w:szCs w:val="19"/>
          <w:lang w:val="sk-SK"/>
        </w:rPr>
        <w:t>Potenciálni</w:t>
      </w:r>
      <w:r w:rsidR="00830C9E">
        <w:rPr>
          <w:rFonts w:cs="Arial"/>
          <w:b/>
          <w:bCs/>
          <w:color w:val="000000"/>
          <w:szCs w:val="19"/>
          <w:lang w:val="sk-SK"/>
        </w:rPr>
        <w:t xml:space="preserve"> </w:t>
      </w:r>
      <w:r w:rsidR="00B41CD6">
        <w:rPr>
          <w:rFonts w:cs="Arial"/>
          <w:b/>
          <w:bCs/>
          <w:color w:val="000000"/>
          <w:szCs w:val="19"/>
          <w:lang w:val="sk-SK"/>
        </w:rPr>
        <w:t>dodávatelia</w:t>
      </w:r>
      <w:r w:rsidR="00602B47">
        <w:rPr>
          <w:rFonts w:cs="Arial"/>
          <w:b/>
          <w:bCs/>
          <w:color w:val="000000"/>
          <w:szCs w:val="19"/>
          <w:lang w:val="sk-SK"/>
        </w:rPr>
        <w:t>/</w:t>
      </w:r>
      <w:r w:rsidR="0056545F">
        <w:rPr>
          <w:rFonts w:cs="Arial"/>
          <w:b/>
          <w:bCs/>
          <w:color w:val="000000"/>
          <w:szCs w:val="19"/>
          <w:lang w:val="sk-SK"/>
        </w:rPr>
        <w:t>uchádzači</w:t>
      </w:r>
      <w:r w:rsidR="00D44FE7">
        <w:rPr>
          <w:rFonts w:cs="Arial"/>
          <w:b/>
          <w:bCs/>
          <w:color w:val="000000"/>
          <w:szCs w:val="19"/>
          <w:lang w:val="sk-SK"/>
        </w:rPr>
        <w:t>:</w:t>
      </w:r>
    </w:p>
    <w:tbl>
      <w:tblPr>
        <w:tblStyle w:val="Strednmrieka3zvraznenie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677"/>
        <w:gridCol w:w="1701"/>
        <w:gridCol w:w="1701"/>
      </w:tblGrid>
      <w:tr w:rsidR="00D44FE7" w:rsidRPr="00241E6E" w14:paraId="2F5B521A" w14:textId="77777777" w:rsidTr="00203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A6D2E0B" w14:textId="77777777" w:rsidR="00D44FE7" w:rsidRPr="00DE655F" w:rsidRDefault="00D44FE7" w:rsidP="00393E97">
            <w:pPr>
              <w:pStyle w:val="Defaul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98C3BD5" w14:textId="77777777" w:rsidR="00D44FE7" w:rsidRPr="00DE655F" w:rsidRDefault="00D44FE7" w:rsidP="00393E97">
            <w:pPr>
              <w:pStyle w:val="Default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P. č.</w:t>
            </w:r>
          </w:p>
        </w:tc>
        <w:tc>
          <w:tcPr>
            <w:tcW w:w="4677" w:type="dxa"/>
            <w:vAlign w:val="center"/>
          </w:tcPr>
          <w:p w14:paraId="03E01A12" w14:textId="77777777" w:rsidR="00D44FE7" w:rsidRPr="00DE655F" w:rsidRDefault="00D44FE7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F3D9B21" w14:textId="77D27F60" w:rsidR="00830C9E" w:rsidRDefault="00830C9E" w:rsidP="00830C9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Identifikačné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údaje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>,</w:t>
            </w:r>
          </w:p>
          <w:p w14:paraId="4754E726" w14:textId="29765A6D" w:rsidR="00D44FE7" w:rsidRPr="00241E6E" w:rsidRDefault="00830C9E" w:rsidP="00830C9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napr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o</w:t>
            </w:r>
            <w:r w:rsidR="00D44FE7" w:rsidRPr="00241E6E">
              <w:rPr>
                <w:rFonts w:asciiTheme="minorHAnsi" w:hAnsiTheme="minorHAnsi" w:cstheme="minorHAnsi"/>
                <w:sz w:val="19"/>
                <w:szCs w:val="19"/>
              </w:rPr>
              <w:t>bchodné</w:t>
            </w:r>
            <w:proofErr w:type="spellEnd"/>
            <w:r w:rsidR="00D44FE7"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="00D44FE7" w:rsidRPr="00241E6E">
              <w:rPr>
                <w:rFonts w:asciiTheme="minorHAnsi" w:hAnsiTheme="minorHAnsi" w:cstheme="minorHAnsi"/>
                <w:sz w:val="19"/>
                <w:szCs w:val="19"/>
              </w:rPr>
              <w:t>meno</w:t>
            </w:r>
            <w:proofErr w:type="spellEnd"/>
            <w:r w:rsidR="00D44FE7" w:rsidRPr="00241E6E">
              <w:rPr>
                <w:rFonts w:asciiTheme="minorHAnsi" w:hAnsiTheme="minorHAnsi" w:cstheme="minorHAnsi"/>
                <w:sz w:val="19"/>
                <w:szCs w:val="19"/>
              </w:rPr>
              <w:t xml:space="preserve"> a </w:t>
            </w:r>
            <w:proofErr w:type="spellStart"/>
            <w:r w:rsidR="00D44FE7" w:rsidRPr="00241E6E">
              <w:rPr>
                <w:rFonts w:asciiTheme="minorHAnsi" w:hAnsiTheme="minorHAnsi" w:cstheme="minorHAnsi"/>
                <w:sz w:val="19"/>
                <w:szCs w:val="19"/>
              </w:rPr>
              <w:t>sídlo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="00D44FE7" w:rsidRPr="00241E6E">
              <w:rPr>
                <w:rFonts w:asciiTheme="minorHAnsi" w:hAnsiTheme="minorHAnsi" w:cstheme="minorHAnsi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miesto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podnikania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webové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sídlo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kontaktná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osoba</w:t>
            </w:r>
            <w:proofErr w:type="spellEnd"/>
          </w:p>
          <w:p w14:paraId="1F348901" w14:textId="616D894C" w:rsidR="00D44FE7" w:rsidRPr="00DE655F" w:rsidRDefault="00830C9E" w:rsidP="00830C9E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ak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relevantné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>)</w:t>
            </w:r>
          </w:p>
        </w:tc>
        <w:tc>
          <w:tcPr>
            <w:tcW w:w="1701" w:type="dxa"/>
          </w:tcPr>
          <w:p w14:paraId="3D78A9EE" w14:textId="77777777" w:rsidR="00D44FE7" w:rsidRPr="00241E6E" w:rsidRDefault="00D44FE7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</w:p>
          <w:p w14:paraId="44ADC89A" w14:textId="59AF0C5E" w:rsidR="00E43433" w:rsidRPr="00241E6E" w:rsidRDefault="00E43433" w:rsidP="00E4343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Celková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2345F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v EUR</w:t>
            </w:r>
            <w:r w:rsidR="00B2345F">
              <w:rPr>
                <w:rFonts w:asciiTheme="minorHAnsi" w:hAnsiTheme="minorHAnsi" w:cstheme="minorHAnsi"/>
                <w:sz w:val="19"/>
                <w:szCs w:val="19"/>
              </w:rPr>
              <w:t>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bez DPH</w:t>
            </w:r>
          </w:p>
          <w:p w14:paraId="1CEC3681" w14:textId="77777777" w:rsidR="00D44FE7" w:rsidRPr="00241E6E" w:rsidRDefault="00D44FE7" w:rsidP="00E43433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  <w:tc>
          <w:tcPr>
            <w:tcW w:w="1701" w:type="dxa"/>
          </w:tcPr>
          <w:p w14:paraId="2CF3ABCF" w14:textId="77777777" w:rsidR="00D44FE7" w:rsidRPr="00241E6E" w:rsidRDefault="00D44FE7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</w:rPr>
            </w:pPr>
          </w:p>
          <w:p w14:paraId="1B12FFD7" w14:textId="1117B42D" w:rsidR="00D44FE7" w:rsidRPr="00241E6E" w:rsidRDefault="00E43433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Celková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cena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="00B2345F">
              <w:rPr>
                <w:rFonts w:asciiTheme="minorHAnsi" w:hAnsiTheme="minorHAnsi" w:cstheme="minorHAnsi"/>
                <w:sz w:val="19"/>
                <w:szCs w:val="19"/>
              </w:rPr>
              <w:t>(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v EUR</w:t>
            </w:r>
            <w:r w:rsidR="00B2345F">
              <w:rPr>
                <w:rFonts w:asciiTheme="minorHAnsi" w:hAnsiTheme="minorHAnsi" w:cstheme="minorHAnsi"/>
                <w:sz w:val="19"/>
                <w:szCs w:val="19"/>
              </w:rPr>
              <w:t>)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s DPH</w:t>
            </w:r>
          </w:p>
          <w:p w14:paraId="42ED9433" w14:textId="77777777" w:rsidR="00D44FE7" w:rsidRPr="00241E6E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Cs w:val="19"/>
              </w:rPr>
            </w:pPr>
          </w:p>
        </w:tc>
      </w:tr>
      <w:tr w:rsidR="00D44FE7" w:rsidRPr="00241E6E" w14:paraId="175C5062" w14:textId="77777777" w:rsidTr="0020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D6986A9" w14:textId="77777777" w:rsidR="00D44FE7" w:rsidRPr="00241E6E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1.</w:t>
            </w:r>
          </w:p>
        </w:tc>
        <w:tc>
          <w:tcPr>
            <w:tcW w:w="4677" w:type="dxa"/>
          </w:tcPr>
          <w:p w14:paraId="345FEBB8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5EE2C204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3C39FAEE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D44FE7" w:rsidRPr="00241E6E" w14:paraId="2AFFC0AF" w14:textId="77777777" w:rsidTr="0020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4B8483DC" w14:textId="77777777" w:rsidR="00D44FE7" w:rsidRPr="00241E6E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2.</w:t>
            </w:r>
          </w:p>
        </w:tc>
        <w:tc>
          <w:tcPr>
            <w:tcW w:w="4677" w:type="dxa"/>
          </w:tcPr>
          <w:p w14:paraId="35C37AF8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27515316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75ED4868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D44FE7" w:rsidRPr="00241E6E" w14:paraId="4DEE274D" w14:textId="77777777" w:rsidTr="002031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308FB9A4" w14:textId="77777777" w:rsidR="00D44FE7" w:rsidRPr="00241E6E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szCs w:val="19"/>
              </w:rPr>
            </w:pPr>
            <w:r w:rsidRPr="00241E6E">
              <w:rPr>
                <w:rFonts w:asciiTheme="minorHAnsi" w:hAnsiTheme="minorHAnsi" w:cstheme="minorHAnsi"/>
                <w:szCs w:val="19"/>
              </w:rPr>
              <w:t>3.</w:t>
            </w:r>
          </w:p>
        </w:tc>
        <w:tc>
          <w:tcPr>
            <w:tcW w:w="4677" w:type="dxa"/>
          </w:tcPr>
          <w:p w14:paraId="14D187AC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454E82B6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6FF966EB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  <w:tr w:rsidR="00D44FE7" w:rsidRPr="00241E6E" w14:paraId="45996732" w14:textId="77777777" w:rsidTr="002031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1E1E255" w14:textId="77777777" w:rsidR="00D44FE7" w:rsidRPr="00241E6E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Theme="minorHAnsi" w:hAnsiTheme="minorHAnsi" w:cstheme="minorHAnsi"/>
                <w:i/>
                <w:szCs w:val="19"/>
              </w:rPr>
            </w:pPr>
            <w:r w:rsidRPr="00241E6E">
              <w:rPr>
                <w:rFonts w:asciiTheme="minorHAnsi" w:hAnsiTheme="minorHAnsi" w:cstheme="minorHAnsi"/>
                <w:i/>
                <w:szCs w:val="19"/>
              </w:rPr>
              <w:t>...</w:t>
            </w:r>
          </w:p>
        </w:tc>
        <w:tc>
          <w:tcPr>
            <w:tcW w:w="4677" w:type="dxa"/>
          </w:tcPr>
          <w:p w14:paraId="31B4B990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7D3F8540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1701" w:type="dxa"/>
          </w:tcPr>
          <w:p w14:paraId="08E7F472" w14:textId="77777777" w:rsidR="00D44FE7" w:rsidRPr="00A21EAF" w:rsidRDefault="00D44FE7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19"/>
              </w:rPr>
            </w:pPr>
          </w:p>
        </w:tc>
      </w:tr>
    </w:tbl>
    <w:p w14:paraId="6B165FB6" w14:textId="77777777" w:rsidR="001128E8" w:rsidRPr="001944A3" w:rsidRDefault="001128E8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187CF22C" w14:textId="77777777" w:rsidR="00D923C2" w:rsidRDefault="00D923C2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0C6330D1" w14:textId="77777777" w:rsidR="00D923C2" w:rsidRDefault="00D923C2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4F32C7F1" w14:textId="10F3A413" w:rsidR="0056545F" w:rsidRDefault="0050078B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>8</w:t>
      </w:r>
      <w:r w:rsidR="0056545F">
        <w:rPr>
          <w:rFonts w:cs="Arial"/>
          <w:b/>
          <w:bCs/>
          <w:szCs w:val="19"/>
          <w:lang w:val="sk-SK"/>
        </w:rPr>
        <w:t xml:space="preserve">. </w:t>
      </w:r>
      <w:r w:rsidR="000E530F">
        <w:rPr>
          <w:rFonts w:cs="Arial"/>
          <w:b/>
          <w:bCs/>
          <w:szCs w:val="19"/>
          <w:lang w:val="sk-SK"/>
        </w:rPr>
        <w:t xml:space="preserve"> </w:t>
      </w:r>
      <w:r w:rsidR="0056545F">
        <w:rPr>
          <w:rFonts w:cs="Arial"/>
          <w:b/>
          <w:bCs/>
          <w:szCs w:val="19"/>
          <w:lang w:val="sk-SK"/>
        </w:rPr>
        <w:t>Vyhodnotenie prieskumu</w:t>
      </w:r>
      <w:r w:rsidR="00E9173E">
        <w:rPr>
          <w:rStyle w:val="Odkaznapoznmkupodiarou"/>
          <w:rFonts w:cs="Arial"/>
          <w:b/>
          <w:bCs/>
          <w:szCs w:val="19"/>
          <w:lang w:val="sk-SK"/>
        </w:rPr>
        <w:footnoteReference w:id="6"/>
      </w:r>
      <w:r w:rsidR="0056545F">
        <w:rPr>
          <w:rFonts w:cs="Arial"/>
          <w:b/>
          <w:bCs/>
          <w:szCs w:val="19"/>
          <w:lang w:val="sk-SK"/>
        </w:rPr>
        <w:t xml:space="preserve">: </w:t>
      </w:r>
    </w:p>
    <w:p w14:paraId="46518122" w14:textId="77777777" w:rsidR="00CC19D7" w:rsidRDefault="00CC19D7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254676FB" w14:textId="77777777" w:rsidR="00B00348" w:rsidRDefault="00B00348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6A2D3F2A" w14:textId="58428B81" w:rsidR="0056545F" w:rsidRDefault="0050078B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>9</w:t>
      </w:r>
      <w:r w:rsidR="0056545F">
        <w:rPr>
          <w:rFonts w:cs="Arial"/>
          <w:b/>
          <w:bCs/>
          <w:szCs w:val="19"/>
          <w:lang w:val="sk-SK"/>
        </w:rPr>
        <w:t xml:space="preserve">. Dátum vyhodnotenia prieskumu: </w:t>
      </w:r>
    </w:p>
    <w:p w14:paraId="44B5E78F" w14:textId="77777777" w:rsidR="00830C9E" w:rsidRDefault="00830C9E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3FD3D26A" w14:textId="77777777" w:rsidR="00CC19D7" w:rsidRDefault="00CC19D7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1181296D" w14:textId="31C16867" w:rsidR="00830C9E" w:rsidRDefault="0050078B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>10</w:t>
      </w:r>
      <w:r w:rsidR="00830C9E">
        <w:rPr>
          <w:rFonts w:cs="Arial"/>
          <w:b/>
          <w:bCs/>
          <w:szCs w:val="19"/>
          <w:lang w:val="sk-SK"/>
        </w:rPr>
        <w:t>. Zdôvodnenie výberu</w:t>
      </w:r>
      <w:r w:rsidR="00D923C2">
        <w:rPr>
          <w:rStyle w:val="Odkaznapoznmkupodiarou"/>
          <w:rFonts w:cs="Arial"/>
          <w:b/>
          <w:bCs/>
          <w:szCs w:val="19"/>
          <w:lang w:val="sk-SK"/>
        </w:rPr>
        <w:footnoteReference w:id="7"/>
      </w:r>
      <w:r w:rsidR="00830C9E">
        <w:rPr>
          <w:rFonts w:cs="Arial"/>
          <w:b/>
          <w:bCs/>
          <w:szCs w:val="19"/>
          <w:lang w:val="sk-SK"/>
        </w:rPr>
        <w:t xml:space="preserve">: </w:t>
      </w:r>
    </w:p>
    <w:p w14:paraId="1B4F30E9" w14:textId="77777777" w:rsidR="00B00348" w:rsidRDefault="00B00348" w:rsidP="004C4BCE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2012A249" w14:textId="77777777" w:rsidR="00174A21" w:rsidRDefault="00174A21" w:rsidP="004C4BCE">
      <w:pPr>
        <w:rPr>
          <w:rFonts w:cs="Arial"/>
          <w:b/>
          <w:bCs/>
          <w:szCs w:val="19"/>
          <w:lang w:val="sk-SK"/>
        </w:rPr>
      </w:pPr>
    </w:p>
    <w:p w14:paraId="1960E402" w14:textId="1D24991D" w:rsidR="004C4BCE" w:rsidRPr="001944A3" w:rsidRDefault="004C4BCE" w:rsidP="004C4BCE">
      <w:pPr>
        <w:rPr>
          <w:rFonts w:cs="Arial"/>
          <w:b/>
          <w:szCs w:val="19"/>
          <w:lang w:val="sk-SK"/>
        </w:rPr>
      </w:pPr>
      <w:r w:rsidRPr="001944A3">
        <w:rPr>
          <w:rFonts w:cs="Arial"/>
          <w:b/>
          <w:szCs w:val="19"/>
          <w:lang w:val="sk-SK"/>
        </w:rPr>
        <w:t>Vyhlásenie:</w:t>
      </w:r>
    </w:p>
    <w:p w14:paraId="7FAE2339" w14:textId="77777777" w:rsidR="00E1567B" w:rsidRDefault="00E1567B" w:rsidP="004C4BCE">
      <w:pPr>
        <w:jc w:val="both"/>
        <w:rPr>
          <w:rFonts w:cs="Arial"/>
          <w:szCs w:val="19"/>
          <w:lang w:val="sk-SK"/>
        </w:rPr>
      </w:pPr>
    </w:p>
    <w:p w14:paraId="3517D63A" w14:textId="2E630847" w:rsidR="004C4BCE" w:rsidRPr="001944A3" w:rsidRDefault="004C4BCE" w:rsidP="004C4BCE">
      <w:pPr>
        <w:jc w:val="both"/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>Vyhlasujem, že pri vykonávaní tohto prieskumu trhu som postupoval transparentne, odborne, v súlade so svojim najlepším presvedčením a nestranným spôsobom voči</w:t>
      </w:r>
      <w:r w:rsidR="00CC19D7">
        <w:rPr>
          <w:rFonts w:cs="Arial"/>
          <w:szCs w:val="19"/>
          <w:lang w:val="sk-SK"/>
        </w:rPr>
        <w:t xml:space="preserve"> všetkým </w:t>
      </w:r>
      <w:r w:rsidRPr="001944A3">
        <w:rPr>
          <w:rFonts w:cs="Arial"/>
          <w:szCs w:val="19"/>
          <w:lang w:val="sk-SK"/>
        </w:rPr>
        <w:t>subjektom s dôrazom na účelné, efektívne a hospodárne vynakladanie finančných prostriedkov.</w:t>
      </w:r>
    </w:p>
    <w:p w14:paraId="76CBE88E" w14:textId="77777777" w:rsidR="00FF5132" w:rsidRDefault="00FF5132" w:rsidP="004C4BCE">
      <w:pPr>
        <w:outlineLvl w:val="0"/>
        <w:rPr>
          <w:rFonts w:cs="Arial"/>
          <w:szCs w:val="19"/>
          <w:lang w:val="sk-SK"/>
        </w:rPr>
      </w:pPr>
    </w:p>
    <w:p w14:paraId="0F184F76" w14:textId="77777777" w:rsidR="007731B5" w:rsidRDefault="007731B5" w:rsidP="00CC19D7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0B64219C" w14:textId="77777777" w:rsidR="0055792E" w:rsidRDefault="0055792E" w:rsidP="00CC19D7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71458C42" w14:textId="77777777" w:rsidR="0055792E" w:rsidRDefault="0055792E" w:rsidP="0055792E">
      <w:pPr>
        <w:rPr>
          <w:rFonts w:cs="Arial"/>
          <w:b/>
          <w:bCs/>
          <w:szCs w:val="19"/>
          <w:lang w:val="sk-SK"/>
        </w:rPr>
      </w:pPr>
    </w:p>
    <w:p w14:paraId="1422AC2D" w14:textId="77777777" w:rsidR="0055792E" w:rsidRDefault="0055792E" w:rsidP="0055792E">
      <w:pPr>
        <w:rPr>
          <w:rFonts w:cs="Arial"/>
          <w:b/>
          <w:bCs/>
          <w:szCs w:val="19"/>
          <w:lang w:val="sk-SK"/>
        </w:rPr>
      </w:pPr>
    </w:p>
    <w:p w14:paraId="175349DE" w14:textId="77777777" w:rsidR="0055792E" w:rsidRPr="001944A3" w:rsidRDefault="0055792E" w:rsidP="0055792E">
      <w:pPr>
        <w:rPr>
          <w:rFonts w:cs="Arial"/>
          <w:szCs w:val="19"/>
          <w:lang w:val="sk-SK"/>
        </w:rPr>
      </w:pPr>
      <w:r w:rsidRPr="001944A3">
        <w:rPr>
          <w:rFonts w:cs="Arial"/>
          <w:szCs w:val="19"/>
          <w:lang w:val="sk-SK"/>
        </w:rPr>
        <w:t>V ...</w:t>
      </w:r>
      <w:r>
        <w:rPr>
          <w:rFonts w:cs="Arial"/>
          <w:szCs w:val="19"/>
          <w:lang w:val="sk-SK"/>
        </w:rPr>
        <w:t>................</w:t>
      </w:r>
      <w:r w:rsidRPr="001944A3">
        <w:rPr>
          <w:rFonts w:cs="Arial"/>
          <w:szCs w:val="19"/>
          <w:lang w:val="sk-SK"/>
        </w:rPr>
        <w:t>............. dňa ........................</w:t>
      </w:r>
    </w:p>
    <w:p w14:paraId="4D4C258E" w14:textId="77777777" w:rsidR="0055792E" w:rsidRDefault="0055792E" w:rsidP="00CC19D7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7D49A587" w14:textId="77777777" w:rsidR="0055792E" w:rsidRDefault="0055792E" w:rsidP="00CC19D7">
      <w:pPr>
        <w:autoSpaceDE w:val="0"/>
        <w:autoSpaceDN w:val="0"/>
        <w:adjustRightInd w:val="0"/>
        <w:rPr>
          <w:rFonts w:cs="Arial"/>
          <w:b/>
          <w:bCs/>
          <w:szCs w:val="19"/>
          <w:lang w:val="sk-SK"/>
        </w:rPr>
      </w:pPr>
    </w:p>
    <w:p w14:paraId="0062571F" w14:textId="62DB44B0" w:rsidR="00CC19D7" w:rsidRPr="001944A3" w:rsidRDefault="0055792E" w:rsidP="0055792E">
      <w:pPr>
        <w:autoSpaceDE w:val="0"/>
        <w:autoSpaceDN w:val="0"/>
        <w:adjustRightInd w:val="0"/>
        <w:jc w:val="both"/>
        <w:rPr>
          <w:rFonts w:cs="Arial"/>
          <w:szCs w:val="19"/>
          <w:lang w:val="sk-SK"/>
        </w:rPr>
      </w:pPr>
      <w:r>
        <w:rPr>
          <w:rFonts w:cs="Arial"/>
          <w:b/>
          <w:bCs/>
          <w:szCs w:val="19"/>
          <w:lang w:val="sk-SK"/>
        </w:rPr>
        <w:t xml:space="preserve">Zodpovedný zamestnanec: meno, priezvisko, funkcia, </w:t>
      </w:r>
      <w:r w:rsidR="00CC19D7" w:rsidRPr="001944A3">
        <w:rPr>
          <w:rFonts w:cs="Arial"/>
          <w:b/>
          <w:bCs/>
          <w:szCs w:val="19"/>
          <w:lang w:val="sk-SK"/>
        </w:rPr>
        <w:t xml:space="preserve">pracovisko </w:t>
      </w:r>
      <w:r w:rsidR="007731B5">
        <w:rPr>
          <w:rFonts w:cs="Arial"/>
          <w:b/>
          <w:bCs/>
          <w:szCs w:val="19"/>
          <w:lang w:val="sk-SK"/>
        </w:rPr>
        <w:t xml:space="preserve">zodpovedného </w:t>
      </w:r>
      <w:r w:rsidR="00CC19D7" w:rsidRPr="001944A3">
        <w:rPr>
          <w:rFonts w:cs="Arial"/>
          <w:b/>
          <w:bCs/>
          <w:szCs w:val="19"/>
          <w:lang w:val="sk-SK"/>
        </w:rPr>
        <w:t>zame</w:t>
      </w:r>
      <w:r w:rsidR="007731B5">
        <w:rPr>
          <w:rFonts w:cs="Arial"/>
          <w:b/>
          <w:bCs/>
          <w:szCs w:val="19"/>
          <w:lang w:val="sk-SK"/>
        </w:rPr>
        <w:t>stnanca, ktorý vykonal prieskum</w:t>
      </w:r>
      <w:r>
        <w:rPr>
          <w:rFonts w:cs="Arial"/>
          <w:b/>
          <w:bCs/>
          <w:szCs w:val="19"/>
          <w:lang w:val="sk-SK"/>
        </w:rPr>
        <w:t>, podpis:</w:t>
      </w:r>
      <w:r w:rsidR="00CC19D7" w:rsidRPr="001944A3">
        <w:rPr>
          <w:rFonts w:cs="Arial"/>
          <w:b/>
          <w:bCs/>
          <w:szCs w:val="19"/>
          <w:lang w:val="sk-SK"/>
        </w:rPr>
        <w:t xml:space="preserve"> </w:t>
      </w:r>
    </w:p>
    <w:p w14:paraId="57B5038C" w14:textId="77777777" w:rsidR="00CC19D7" w:rsidRPr="001944A3" w:rsidRDefault="00CC19D7" w:rsidP="00CC19D7">
      <w:pPr>
        <w:autoSpaceDE w:val="0"/>
        <w:autoSpaceDN w:val="0"/>
        <w:adjustRightInd w:val="0"/>
        <w:rPr>
          <w:rFonts w:cs="Arial"/>
          <w:szCs w:val="19"/>
          <w:lang w:val="sk-SK"/>
        </w:rPr>
      </w:pPr>
    </w:p>
    <w:p w14:paraId="6E823D11" w14:textId="41D9E0EF" w:rsidR="004C4BCE" w:rsidRPr="00CC19D7" w:rsidRDefault="004C4BCE" w:rsidP="004C4BCE">
      <w:pPr>
        <w:outlineLvl w:val="0"/>
        <w:rPr>
          <w:rFonts w:cs="Arial"/>
          <w:color w:val="FF0000"/>
          <w:szCs w:val="19"/>
          <w:lang w:val="sk-SK"/>
        </w:rPr>
      </w:pPr>
    </w:p>
    <w:p w14:paraId="156DB8C1" w14:textId="77777777" w:rsidR="004C4BCE" w:rsidRPr="001944A3" w:rsidRDefault="004C4BCE" w:rsidP="004C4BCE">
      <w:pPr>
        <w:rPr>
          <w:rFonts w:cs="Arial"/>
          <w:szCs w:val="19"/>
          <w:lang w:val="sk-SK"/>
        </w:rPr>
      </w:pPr>
    </w:p>
    <w:p w14:paraId="568A3FF6" w14:textId="77777777" w:rsidR="00E1567B" w:rsidRDefault="00E1567B" w:rsidP="004C4BCE">
      <w:pPr>
        <w:rPr>
          <w:rFonts w:cs="Arial"/>
          <w:szCs w:val="19"/>
          <w:lang w:val="sk-SK"/>
        </w:rPr>
      </w:pPr>
    </w:p>
    <w:p w14:paraId="10C49CC2" w14:textId="77777777" w:rsidR="00E1567B" w:rsidRDefault="00E1567B" w:rsidP="004C4BCE">
      <w:pPr>
        <w:rPr>
          <w:rFonts w:cs="Arial"/>
          <w:szCs w:val="19"/>
          <w:lang w:val="sk-SK"/>
        </w:rPr>
      </w:pPr>
    </w:p>
    <w:p w14:paraId="42A0301D" w14:textId="77777777" w:rsidR="004C4BCE" w:rsidRDefault="004C4BCE" w:rsidP="004C4BCE">
      <w:pPr>
        <w:rPr>
          <w:rFonts w:cs="Arial"/>
          <w:szCs w:val="19"/>
          <w:lang w:val="sk-SK"/>
        </w:rPr>
      </w:pPr>
    </w:p>
    <w:p w14:paraId="255E2184" w14:textId="77777777" w:rsidR="00E1567B" w:rsidRDefault="00E1567B" w:rsidP="004C4BCE">
      <w:pPr>
        <w:rPr>
          <w:rFonts w:cs="Arial"/>
          <w:szCs w:val="19"/>
          <w:lang w:val="sk-SK"/>
        </w:rPr>
      </w:pPr>
    </w:p>
    <w:p w14:paraId="273886E4" w14:textId="77777777" w:rsidR="00E1567B" w:rsidRPr="001944A3" w:rsidRDefault="00E1567B" w:rsidP="004C4BCE">
      <w:pPr>
        <w:rPr>
          <w:rFonts w:cs="Arial"/>
          <w:szCs w:val="19"/>
          <w:lang w:val="sk-SK"/>
        </w:rPr>
      </w:pPr>
    </w:p>
    <w:p w14:paraId="57E8C1CB" w14:textId="10E7102C" w:rsidR="00DC1DB7" w:rsidRPr="00E1567B" w:rsidRDefault="00DC1DB7" w:rsidP="00E1567B">
      <w:pPr>
        <w:rPr>
          <w:rFonts w:cs="Arial"/>
          <w:szCs w:val="19"/>
          <w:lang w:val="sk-SK"/>
        </w:rPr>
      </w:pPr>
    </w:p>
    <w:sectPr w:rsidR="00DC1DB7" w:rsidRPr="00E1567B" w:rsidSect="004D23D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FC980" w14:textId="77777777" w:rsidR="004C20A0" w:rsidRDefault="004C20A0">
      <w:r>
        <w:separator/>
      </w:r>
    </w:p>
    <w:p w14:paraId="0A01F6DD" w14:textId="77777777" w:rsidR="004C20A0" w:rsidRDefault="004C20A0"/>
  </w:endnote>
  <w:endnote w:type="continuationSeparator" w:id="0">
    <w:p w14:paraId="21AF29FC" w14:textId="77777777" w:rsidR="004C20A0" w:rsidRDefault="004C20A0">
      <w:r>
        <w:continuationSeparator/>
      </w:r>
    </w:p>
    <w:p w14:paraId="57EA7978" w14:textId="77777777" w:rsidR="004C20A0" w:rsidRDefault="004C20A0"/>
  </w:endnote>
  <w:endnote w:type="continuationNotice" w:id="1">
    <w:p w14:paraId="7359CA9D" w14:textId="77777777" w:rsidR="004C20A0" w:rsidRDefault="004C2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F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51D7D" w14:textId="77777777" w:rsidR="00AD2828" w:rsidRDefault="00AD2828" w:rsidP="00AD2828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  <w:p w14:paraId="49580195" w14:textId="2C32CA3C" w:rsidR="00AD2828" w:rsidRPr="004D23DF" w:rsidRDefault="00AB4DDF" w:rsidP="00AB4DDF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18"/>
        <w:szCs w:val="18"/>
      </w:rPr>
    </w:pPr>
    <w:proofErr w:type="spellStart"/>
    <w:r>
      <w:rPr>
        <w:i/>
        <w:sz w:val="20"/>
        <w:szCs w:val="20"/>
      </w:rPr>
      <w:t>Platnosť</w:t>
    </w:r>
    <w:proofErr w:type="spellEnd"/>
    <w:r>
      <w:rPr>
        <w:i/>
        <w:sz w:val="20"/>
        <w:szCs w:val="20"/>
      </w:rPr>
      <w:t xml:space="preserve">: </w:t>
    </w:r>
    <w:r w:rsidR="00AE5FBD">
      <w:rPr>
        <w:i/>
        <w:sz w:val="20"/>
        <w:szCs w:val="20"/>
      </w:rPr>
      <w:t>1</w:t>
    </w:r>
    <w:r w:rsidR="00DB7FA6">
      <w:rPr>
        <w:i/>
        <w:sz w:val="20"/>
        <w:szCs w:val="20"/>
      </w:rPr>
      <w:t>3</w:t>
    </w:r>
    <w:r w:rsidR="0056082B">
      <w:rPr>
        <w:i/>
        <w:sz w:val="20"/>
        <w:szCs w:val="20"/>
      </w:rPr>
      <w:t>.</w:t>
    </w:r>
    <w:r w:rsidR="00DB7FA6">
      <w:rPr>
        <w:i/>
        <w:sz w:val="20"/>
        <w:szCs w:val="20"/>
      </w:rPr>
      <w:t>1</w:t>
    </w:r>
    <w:r w:rsidR="00AE5FBD">
      <w:rPr>
        <w:i/>
        <w:sz w:val="20"/>
        <w:szCs w:val="20"/>
      </w:rPr>
      <w:t>2</w:t>
    </w:r>
    <w:r w:rsidR="0056082B">
      <w:rPr>
        <w:i/>
        <w:sz w:val="20"/>
        <w:szCs w:val="20"/>
      </w:rPr>
      <w:t>.201</w:t>
    </w:r>
    <w:r w:rsidR="00DB7FA6">
      <w:rPr>
        <w:i/>
        <w:sz w:val="20"/>
        <w:szCs w:val="20"/>
      </w:rPr>
      <w:t>9</w:t>
    </w:r>
    <w:r>
      <w:rPr>
        <w:i/>
        <w:sz w:val="20"/>
        <w:szCs w:val="20"/>
      </w:rPr>
      <w:t xml:space="preserve">, </w:t>
    </w:r>
    <w:proofErr w:type="spellStart"/>
    <w:r>
      <w:rPr>
        <w:i/>
        <w:sz w:val="20"/>
        <w:szCs w:val="20"/>
      </w:rPr>
      <w:t>účinnosť</w:t>
    </w:r>
    <w:proofErr w:type="spellEnd"/>
    <w:r>
      <w:rPr>
        <w:i/>
        <w:sz w:val="20"/>
        <w:szCs w:val="20"/>
      </w:rPr>
      <w:t xml:space="preserve">: </w:t>
    </w:r>
    <w:r w:rsidR="00AE5FBD">
      <w:rPr>
        <w:i/>
        <w:sz w:val="20"/>
        <w:szCs w:val="20"/>
      </w:rPr>
      <w:t>1</w:t>
    </w:r>
    <w:r w:rsidR="00DB7FA6">
      <w:rPr>
        <w:i/>
        <w:sz w:val="20"/>
        <w:szCs w:val="20"/>
      </w:rPr>
      <w:t>3</w:t>
    </w:r>
    <w:r w:rsidR="0056082B">
      <w:rPr>
        <w:i/>
        <w:sz w:val="20"/>
        <w:szCs w:val="20"/>
      </w:rPr>
      <w:t>.</w:t>
    </w:r>
    <w:r w:rsidR="00A659F7">
      <w:rPr>
        <w:i/>
        <w:sz w:val="20"/>
        <w:szCs w:val="20"/>
      </w:rPr>
      <w:t xml:space="preserve"> </w:t>
    </w:r>
    <w:r w:rsidR="00DB7FA6">
      <w:rPr>
        <w:i/>
        <w:sz w:val="20"/>
        <w:szCs w:val="20"/>
      </w:rPr>
      <w:t>1</w:t>
    </w:r>
    <w:r w:rsidR="00AE5FBD">
      <w:rPr>
        <w:i/>
        <w:sz w:val="20"/>
        <w:szCs w:val="20"/>
      </w:rPr>
      <w:t>2</w:t>
    </w:r>
    <w:r w:rsidR="0056082B">
      <w:rPr>
        <w:i/>
        <w:sz w:val="20"/>
        <w:szCs w:val="20"/>
      </w:rPr>
      <w:t>.201</w:t>
    </w:r>
    <w:r w:rsidR="00DB7FA6">
      <w:rPr>
        <w:i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E521" w14:textId="77777777" w:rsidR="004C20A0" w:rsidRDefault="004C20A0">
      <w:r>
        <w:separator/>
      </w:r>
    </w:p>
    <w:p w14:paraId="7BC10A16" w14:textId="77777777" w:rsidR="004C20A0" w:rsidRDefault="004C20A0"/>
  </w:footnote>
  <w:footnote w:type="continuationSeparator" w:id="0">
    <w:p w14:paraId="7FDECA0C" w14:textId="77777777" w:rsidR="004C20A0" w:rsidRDefault="004C20A0">
      <w:r>
        <w:continuationSeparator/>
      </w:r>
    </w:p>
    <w:p w14:paraId="20FA1F81" w14:textId="77777777" w:rsidR="004C20A0" w:rsidRDefault="004C20A0"/>
  </w:footnote>
  <w:footnote w:type="continuationNotice" w:id="1">
    <w:p w14:paraId="66D007A7" w14:textId="77777777" w:rsidR="004C20A0" w:rsidRDefault="004C20A0"/>
  </w:footnote>
  <w:footnote w:id="2">
    <w:p w14:paraId="5BABD72E" w14:textId="358B80E6" w:rsidR="00987B86" w:rsidRPr="00140106" w:rsidRDefault="00987B86" w:rsidP="00346AC3">
      <w:pPr>
        <w:tabs>
          <w:tab w:val="left" w:pos="567"/>
          <w:tab w:val="left" w:pos="3119"/>
          <w:tab w:val="left" w:pos="5387"/>
        </w:tabs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140106">
        <w:rPr>
          <w:rStyle w:val="Odkaznapoznmkupodiarou"/>
        </w:rPr>
        <w:footnoteRef/>
      </w:r>
      <w:r w:rsidR="00346AC3"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Týmto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nie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je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dotknuté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právo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RO </w:t>
      </w:r>
      <w:proofErr w:type="gramStart"/>
      <w:r w:rsidR="0072517F" w:rsidRPr="0072517F">
        <w:rPr>
          <w:rFonts w:asciiTheme="majorHAnsi" w:hAnsiTheme="majorHAnsi" w:cstheme="majorHAnsi"/>
          <w:sz w:val="16"/>
          <w:szCs w:val="16"/>
        </w:rPr>
        <w:t>pre OP</w:t>
      </w:r>
      <w:proofErr w:type="gram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EVS v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schvaľovacom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procese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ŽoNFP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upraviť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výšku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nárokovaných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výdavkov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v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ŽoNFP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, resp.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povinnosť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žiadateľa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vykonať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VO v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súlade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s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platnou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="0072517F" w:rsidRPr="0072517F">
        <w:rPr>
          <w:rFonts w:asciiTheme="majorHAnsi" w:hAnsiTheme="majorHAnsi" w:cstheme="majorHAnsi"/>
          <w:sz w:val="16"/>
          <w:szCs w:val="16"/>
        </w:rPr>
        <w:t>legislatívou</w:t>
      </w:r>
      <w:proofErr w:type="spellEnd"/>
      <w:r w:rsidR="0072517F" w:rsidRPr="0072517F">
        <w:rPr>
          <w:rFonts w:asciiTheme="majorHAnsi" w:hAnsiTheme="majorHAnsi" w:cstheme="majorHAnsi"/>
          <w:sz w:val="16"/>
          <w:szCs w:val="16"/>
        </w:rPr>
        <w:t xml:space="preserve">. </w:t>
      </w:r>
    </w:p>
  </w:footnote>
  <w:footnote w:id="3">
    <w:p w14:paraId="61AD58E7" w14:textId="556DB33F" w:rsidR="00346AC3" w:rsidRPr="00346AC3" w:rsidRDefault="00346AC3" w:rsidP="00346AC3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Prieskum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sa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spravidla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realizuje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prostredníctvom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získania</w:t>
      </w:r>
      <w:proofErr w:type="spellEnd"/>
      <w:r w:rsidRPr="00140106">
        <w:rPr>
          <w:rFonts w:asciiTheme="majorHAnsi" w:hAnsiTheme="majorHAnsi" w:cstheme="majorHAnsi"/>
          <w:szCs w:val="16"/>
        </w:rPr>
        <w:t>/</w:t>
      </w:r>
      <w:proofErr w:type="spellStart"/>
      <w:r w:rsidRPr="00140106">
        <w:rPr>
          <w:rFonts w:asciiTheme="majorHAnsi" w:hAnsiTheme="majorHAnsi" w:cstheme="majorHAnsi"/>
          <w:szCs w:val="16"/>
        </w:rPr>
        <w:t>identifikácie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aspoň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3 </w:t>
      </w:r>
      <w:proofErr w:type="spellStart"/>
      <w:r w:rsidRPr="00140106">
        <w:rPr>
          <w:rFonts w:asciiTheme="majorHAnsi" w:hAnsiTheme="majorHAnsi" w:cstheme="majorHAnsi"/>
          <w:szCs w:val="16"/>
        </w:rPr>
        <w:t>ponúk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od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potenciálnych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dodávateľov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na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predmet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zákazky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tovaru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, </w:t>
      </w:r>
      <w:proofErr w:type="spellStart"/>
      <w:r w:rsidRPr="00140106">
        <w:rPr>
          <w:rFonts w:asciiTheme="majorHAnsi" w:hAnsiTheme="majorHAnsi" w:cstheme="majorHAnsi"/>
          <w:szCs w:val="16"/>
        </w:rPr>
        <w:t>práce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alebo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služby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s </w:t>
      </w:r>
      <w:proofErr w:type="spellStart"/>
      <w:r w:rsidRPr="00140106">
        <w:rPr>
          <w:rFonts w:asciiTheme="majorHAnsi" w:hAnsiTheme="majorHAnsi" w:cstheme="majorHAnsi"/>
          <w:szCs w:val="16"/>
        </w:rPr>
        <w:t>cieľom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zistenia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aktuálnych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cenových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úrovní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.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Potenciálni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dodávatelia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oslovení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v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rámci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prieskumu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trhu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musia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byť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spôsobilí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dodať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tovar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,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práce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alebo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služby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,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ktoré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sú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predmetom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prieskumu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E9173E" w:rsidRPr="00E9173E">
        <w:rPr>
          <w:rFonts w:asciiTheme="majorHAnsi" w:hAnsiTheme="majorHAnsi" w:cstheme="majorHAnsi"/>
          <w:szCs w:val="16"/>
        </w:rPr>
        <w:t>trhu</w:t>
      </w:r>
      <w:proofErr w:type="spellEnd"/>
      <w:r w:rsidR="00E9173E" w:rsidRPr="00E9173E">
        <w:rPr>
          <w:rFonts w:asciiTheme="majorHAnsi" w:hAnsiTheme="majorHAnsi" w:cstheme="majorHAnsi"/>
          <w:szCs w:val="16"/>
        </w:rPr>
        <w:t xml:space="preserve">. </w:t>
      </w:r>
      <w:r w:rsidRPr="00140106">
        <w:rPr>
          <w:rFonts w:asciiTheme="majorHAnsi" w:hAnsiTheme="majorHAnsi" w:cstheme="majorHAnsi"/>
          <w:szCs w:val="16"/>
        </w:rPr>
        <w:t xml:space="preserve">RO pre OP </w:t>
      </w:r>
      <w:proofErr w:type="gramStart"/>
      <w:r w:rsidRPr="00140106">
        <w:rPr>
          <w:rFonts w:asciiTheme="majorHAnsi" w:hAnsiTheme="majorHAnsi" w:cstheme="majorHAnsi"/>
          <w:szCs w:val="16"/>
        </w:rPr>
        <w:t>EVS  je</w:t>
      </w:r>
      <w:proofErr w:type="gram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oprávnený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v </w:t>
      </w:r>
      <w:proofErr w:type="spellStart"/>
      <w:r w:rsidRPr="00140106">
        <w:rPr>
          <w:rFonts w:asciiTheme="majorHAnsi" w:hAnsiTheme="majorHAnsi" w:cstheme="majorHAnsi"/>
          <w:szCs w:val="16"/>
        </w:rPr>
        <w:t>prípade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, </w:t>
      </w:r>
      <w:proofErr w:type="spellStart"/>
      <w:r w:rsidRPr="00140106">
        <w:rPr>
          <w:rFonts w:asciiTheme="majorHAnsi" w:hAnsiTheme="majorHAnsi" w:cstheme="majorHAnsi"/>
          <w:szCs w:val="16"/>
        </w:rPr>
        <w:t>že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na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úrovni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žiadateľa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nie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je </w:t>
      </w:r>
      <w:proofErr w:type="spellStart"/>
      <w:r w:rsidRPr="00140106">
        <w:rPr>
          <w:rFonts w:asciiTheme="majorHAnsi" w:hAnsiTheme="majorHAnsi" w:cstheme="majorHAnsi"/>
          <w:szCs w:val="16"/>
        </w:rPr>
        <w:t>možné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získať</w:t>
      </w:r>
      <w:proofErr w:type="spellEnd"/>
      <w:r w:rsidRPr="00140106">
        <w:rPr>
          <w:rFonts w:asciiTheme="majorHAnsi" w:hAnsiTheme="majorHAnsi" w:cstheme="majorHAnsi"/>
          <w:szCs w:val="16"/>
        </w:rPr>
        <w:t>/</w:t>
      </w:r>
      <w:proofErr w:type="spellStart"/>
      <w:r w:rsidRPr="00140106">
        <w:rPr>
          <w:rFonts w:asciiTheme="majorHAnsi" w:hAnsiTheme="majorHAnsi" w:cstheme="majorHAnsi"/>
          <w:szCs w:val="16"/>
        </w:rPr>
        <w:t>identifikovať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minimálne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3 </w:t>
      </w:r>
      <w:proofErr w:type="spellStart"/>
      <w:r w:rsidRPr="00140106">
        <w:rPr>
          <w:rFonts w:asciiTheme="majorHAnsi" w:hAnsiTheme="majorHAnsi" w:cstheme="majorHAnsi"/>
          <w:szCs w:val="16"/>
        </w:rPr>
        <w:t>cenové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ponuky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, </w:t>
      </w:r>
      <w:proofErr w:type="spellStart"/>
      <w:r w:rsidRPr="00140106">
        <w:rPr>
          <w:rFonts w:asciiTheme="majorHAnsi" w:hAnsiTheme="majorHAnsi" w:cstheme="majorHAnsi"/>
          <w:szCs w:val="16"/>
        </w:rPr>
        <w:t>akceptovať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aj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nižší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počet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ponúk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, </w:t>
      </w:r>
      <w:proofErr w:type="spellStart"/>
      <w:r w:rsidRPr="00140106">
        <w:rPr>
          <w:rFonts w:asciiTheme="majorHAnsi" w:hAnsiTheme="majorHAnsi" w:cstheme="majorHAnsi"/>
          <w:szCs w:val="16"/>
        </w:rPr>
        <w:t>napr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. </w:t>
      </w:r>
      <w:proofErr w:type="spellStart"/>
      <w:r w:rsidRPr="00140106">
        <w:rPr>
          <w:rFonts w:asciiTheme="majorHAnsi" w:hAnsiTheme="majorHAnsi" w:cstheme="majorHAnsi"/>
          <w:szCs w:val="16"/>
        </w:rPr>
        <w:t>ak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predmet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prieskumu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má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jedinečný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charakter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alebo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existuje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iba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obmedzený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počet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dodávateľov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. </w:t>
      </w:r>
      <w:proofErr w:type="spellStart"/>
      <w:r w:rsidRPr="00140106">
        <w:rPr>
          <w:rFonts w:asciiTheme="majorHAnsi" w:hAnsiTheme="majorHAnsi" w:cstheme="majorHAnsi"/>
          <w:szCs w:val="16"/>
        </w:rPr>
        <w:t>Žiadateľ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objektívne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zdôvodní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nižší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ako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požadovaný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počet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získaných</w:t>
      </w:r>
      <w:proofErr w:type="spellEnd"/>
      <w:r w:rsidRPr="00140106">
        <w:rPr>
          <w:rFonts w:asciiTheme="majorHAnsi" w:hAnsiTheme="majorHAnsi" w:cstheme="majorHAnsi"/>
          <w:szCs w:val="16"/>
        </w:rPr>
        <w:t>/</w:t>
      </w:r>
      <w:proofErr w:type="spellStart"/>
      <w:r w:rsidRPr="00140106">
        <w:rPr>
          <w:rFonts w:asciiTheme="majorHAnsi" w:hAnsiTheme="majorHAnsi" w:cstheme="majorHAnsi"/>
          <w:szCs w:val="16"/>
        </w:rPr>
        <w:t>identifikovaných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cenových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ponúk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od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potenciálnych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dodávateľov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v </w:t>
      </w:r>
      <w:proofErr w:type="spellStart"/>
      <w:r w:rsidRPr="00140106">
        <w:rPr>
          <w:rFonts w:asciiTheme="majorHAnsi" w:hAnsiTheme="majorHAnsi" w:cstheme="majorHAnsi"/>
          <w:szCs w:val="16"/>
        </w:rPr>
        <w:t>časti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„</w:t>
      </w:r>
      <w:proofErr w:type="spellStart"/>
      <w:r w:rsidRPr="00140106">
        <w:rPr>
          <w:rFonts w:asciiTheme="majorHAnsi" w:hAnsiTheme="majorHAnsi" w:cstheme="majorHAnsi"/>
          <w:szCs w:val="16"/>
        </w:rPr>
        <w:t>Zdôvodnenie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proofErr w:type="gramStart"/>
      <w:r w:rsidRPr="00140106">
        <w:rPr>
          <w:rFonts w:asciiTheme="majorHAnsi" w:hAnsiTheme="majorHAnsi" w:cstheme="majorHAnsi"/>
          <w:szCs w:val="16"/>
        </w:rPr>
        <w:t>výberu</w:t>
      </w:r>
      <w:proofErr w:type="spellEnd"/>
      <w:r w:rsidRPr="00140106">
        <w:rPr>
          <w:rFonts w:asciiTheme="majorHAnsi" w:hAnsiTheme="majorHAnsi" w:cstheme="majorHAnsi"/>
          <w:szCs w:val="16"/>
        </w:rPr>
        <w:t>“</w:t>
      </w:r>
      <w:proofErr w:type="gramEnd"/>
      <w:r w:rsidRPr="00140106">
        <w:rPr>
          <w:rFonts w:asciiTheme="majorHAnsi" w:hAnsiTheme="majorHAnsi" w:cstheme="majorHAnsi"/>
          <w:szCs w:val="16"/>
        </w:rPr>
        <w:t xml:space="preserve">, </w:t>
      </w:r>
      <w:proofErr w:type="spellStart"/>
      <w:r w:rsidRPr="00140106">
        <w:rPr>
          <w:rFonts w:asciiTheme="majorHAnsi" w:hAnsiTheme="majorHAnsi" w:cstheme="majorHAnsi"/>
          <w:szCs w:val="16"/>
        </w:rPr>
        <w:t>uvedením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rozhodujúcich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skutočností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r w:rsidRPr="00990456">
        <w:rPr>
          <w:rFonts w:asciiTheme="majorHAnsi" w:hAnsiTheme="majorHAnsi" w:cstheme="majorHAnsi"/>
          <w:b/>
          <w:szCs w:val="16"/>
        </w:rPr>
        <w:t xml:space="preserve">(je </w:t>
      </w:r>
      <w:proofErr w:type="spellStart"/>
      <w:r w:rsidRPr="00990456">
        <w:rPr>
          <w:rFonts w:asciiTheme="majorHAnsi" w:hAnsiTheme="majorHAnsi" w:cstheme="majorHAnsi"/>
          <w:b/>
          <w:szCs w:val="16"/>
        </w:rPr>
        <w:t>potrebné</w:t>
      </w:r>
      <w:proofErr w:type="spellEnd"/>
      <w:r w:rsidRPr="00990456">
        <w:rPr>
          <w:rFonts w:asciiTheme="majorHAnsi" w:hAnsiTheme="majorHAnsi" w:cstheme="majorHAnsi"/>
          <w:b/>
          <w:szCs w:val="16"/>
        </w:rPr>
        <w:t xml:space="preserve"> </w:t>
      </w:r>
      <w:proofErr w:type="spellStart"/>
      <w:r w:rsidRPr="00990456">
        <w:rPr>
          <w:rFonts w:asciiTheme="majorHAnsi" w:hAnsiTheme="majorHAnsi" w:cstheme="majorHAnsi"/>
          <w:b/>
          <w:szCs w:val="16"/>
        </w:rPr>
        <w:t>brať</w:t>
      </w:r>
      <w:proofErr w:type="spellEnd"/>
      <w:r w:rsidRPr="00990456">
        <w:rPr>
          <w:rFonts w:asciiTheme="majorHAnsi" w:hAnsiTheme="majorHAnsi" w:cstheme="majorHAnsi"/>
          <w:b/>
          <w:szCs w:val="16"/>
        </w:rPr>
        <w:t xml:space="preserve"> do </w:t>
      </w:r>
      <w:proofErr w:type="spellStart"/>
      <w:r w:rsidRPr="00990456">
        <w:rPr>
          <w:rFonts w:asciiTheme="majorHAnsi" w:hAnsiTheme="majorHAnsi" w:cstheme="majorHAnsi"/>
          <w:b/>
          <w:szCs w:val="16"/>
        </w:rPr>
        <w:t>úvahy</w:t>
      </w:r>
      <w:proofErr w:type="spellEnd"/>
      <w:r w:rsidRPr="00990456">
        <w:rPr>
          <w:rFonts w:asciiTheme="majorHAnsi" w:hAnsiTheme="majorHAnsi" w:cstheme="majorHAnsi"/>
          <w:b/>
          <w:szCs w:val="16"/>
        </w:rPr>
        <w:t xml:space="preserve"> </w:t>
      </w:r>
      <w:proofErr w:type="spellStart"/>
      <w:r w:rsidRPr="00990456">
        <w:rPr>
          <w:rFonts w:asciiTheme="majorHAnsi" w:hAnsiTheme="majorHAnsi" w:cstheme="majorHAnsi"/>
          <w:b/>
          <w:szCs w:val="16"/>
        </w:rPr>
        <w:t>vnútorný</w:t>
      </w:r>
      <w:proofErr w:type="spellEnd"/>
      <w:r w:rsidRPr="00990456">
        <w:rPr>
          <w:rFonts w:asciiTheme="majorHAnsi" w:hAnsiTheme="majorHAnsi" w:cstheme="majorHAnsi"/>
          <w:b/>
          <w:szCs w:val="16"/>
        </w:rPr>
        <w:t xml:space="preserve"> </w:t>
      </w:r>
      <w:proofErr w:type="spellStart"/>
      <w:r w:rsidRPr="00990456">
        <w:rPr>
          <w:rFonts w:asciiTheme="majorHAnsi" w:hAnsiTheme="majorHAnsi" w:cstheme="majorHAnsi"/>
          <w:b/>
          <w:szCs w:val="16"/>
        </w:rPr>
        <w:t>trh</w:t>
      </w:r>
      <w:proofErr w:type="spellEnd"/>
      <w:r w:rsidRPr="00990456">
        <w:rPr>
          <w:rFonts w:asciiTheme="majorHAnsi" w:hAnsiTheme="majorHAnsi" w:cstheme="majorHAnsi"/>
          <w:b/>
          <w:szCs w:val="16"/>
        </w:rPr>
        <w:t xml:space="preserve"> EÚ, </w:t>
      </w:r>
      <w:proofErr w:type="spellStart"/>
      <w:r w:rsidRPr="00990456">
        <w:rPr>
          <w:rFonts w:asciiTheme="majorHAnsi" w:hAnsiTheme="majorHAnsi" w:cstheme="majorHAnsi"/>
          <w:b/>
          <w:szCs w:val="16"/>
        </w:rPr>
        <w:t>n</w:t>
      </w:r>
      <w:r w:rsidR="00A93034" w:rsidRPr="00990456">
        <w:rPr>
          <w:rFonts w:asciiTheme="majorHAnsi" w:hAnsiTheme="majorHAnsi" w:cstheme="majorHAnsi"/>
          <w:b/>
          <w:szCs w:val="16"/>
        </w:rPr>
        <w:t>ielen</w:t>
      </w:r>
      <w:proofErr w:type="spellEnd"/>
      <w:r w:rsidR="00A93034" w:rsidRPr="00990456">
        <w:rPr>
          <w:rFonts w:asciiTheme="majorHAnsi" w:hAnsiTheme="majorHAnsi" w:cstheme="majorHAnsi"/>
          <w:b/>
          <w:szCs w:val="16"/>
        </w:rPr>
        <w:t xml:space="preserve"> SR)</w:t>
      </w:r>
      <w:r w:rsidR="00A93034">
        <w:rPr>
          <w:rFonts w:asciiTheme="majorHAnsi" w:hAnsiTheme="majorHAnsi" w:cstheme="majorHAnsi"/>
          <w:szCs w:val="16"/>
        </w:rPr>
        <w:t xml:space="preserve">. </w:t>
      </w:r>
      <w:proofErr w:type="spellStart"/>
      <w:proofErr w:type="gramStart"/>
      <w:r w:rsidR="00A93034">
        <w:rPr>
          <w:rFonts w:asciiTheme="majorHAnsi" w:hAnsiTheme="majorHAnsi" w:cstheme="majorHAnsi"/>
          <w:szCs w:val="16"/>
        </w:rPr>
        <w:t>Žiadateľ</w:t>
      </w:r>
      <w:proofErr w:type="spellEnd"/>
      <w:r w:rsidR="00A93034">
        <w:rPr>
          <w:rFonts w:asciiTheme="majorHAnsi" w:hAnsiTheme="majorHAnsi" w:cstheme="majorHAnsi"/>
          <w:szCs w:val="16"/>
        </w:rPr>
        <w:t xml:space="preserve">  k</w:t>
      </w:r>
      <w:proofErr w:type="gramEnd"/>
      <w:r w:rsidR="00A93034">
        <w:rPr>
          <w:rFonts w:asciiTheme="majorHAnsi" w:hAnsiTheme="majorHAnsi" w:cstheme="majorHAnsi"/>
          <w:szCs w:val="16"/>
        </w:rPr>
        <w:t xml:space="preserve"> </w:t>
      </w:r>
      <w:proofErr w:type="spellStart"/>
      <w:r w:rsidR="00A93034">
        <w:rPr>
          <w:rFonts w:asciiTheme="majorHAnsi" w:hAnsiTheme="majorHAnsi" w:cstheme="majorHAnsi"/>
          <w:szCs w:val="16"/>
        </w:rPr>
        <w:t>záznamu</w:t>
      </w:r>
      <w:proofErr w:type="spellEnd"/>
      <w:r w:rsidR="00A93034">
        <w:rPr>
          <w:rFonts w:asciiTheme="majorHAnsi" w:hAnsiTheme="majorHAnsi" w:cstheme="majorHAnsi"/>
          <w:szCs w:val="16"/>
        </w:rPr>
        <w:t xml:space="preserve"> o </w:t>
      </w:r>
      <w:proofErr w:type="spellStart"/>
      <w:r w:rsidR="00A93034">
        <w:rPr>
          <w:rFonts w:asciiTheme="majorHAnsi" w:hAnsiTheme="majorHAnsi" w:cstheme="majorHAnsi"/>
          <w:szCs w:val="16"/>
        </w:rPr>
        <w:t>vykonaní</w:t>
      </w:r>
      <w:proofErr w:type="spellEnd"/>
      <w:r w:rsidR="00A93034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prieskumu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trhu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nepredkladá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podpornú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dokumentáciu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(</w:t>
      </w:r>
      <w:proofErr w:type="spellStart"/>
      <w:r w:rsidRPr="00140106">
        <w:rPr>
          <w:rFonts w:asciiTheme="majorHAnsi" w:hAnsiTheme="majorHAnsi" w:cstheme="majorHAnsi"/>
          <w:szCs w:val="16"/>
        </w:rPr>
        <w:t>podklady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) z </w:t>
      </w:r>
      <w:proofErr w:type="spellStart"/>
      <w:r w:rsidRPr="00140106">
        <w:rPr>
          <w:rFonts w:asciiTheme="majorHAnsi" w:hAnsiTheme="majorHAnsi" w:cstheme="majorHAnsi"/>
          <w:szCs w:val="16"/>
        </w:rPr>
        <w:t>v</w:t>
      </w:r>
      <w:r>
        <w:rPr>
          <w:rFonts w:asciiTheme="majorHAnsi" w:hAnsiTheme="majorHAnsi" w:cstheme="majorHAnsi"/>
          <w:szCs w:val="16"/>
        </w:rPr>
        <w:t>ykonaného</w:t>
      </w:r>
      <w:proofErr w:type="spellEnd"/>
      <w:r>
        <w:rPr>
          <w:rFonts w:asciiTheme="majorHAnsi" w:hAnsiTheme="majorHAnsi" w:cstheme="majorHAnsi"/>
          <w:szCs w:val="16"/>
        </w:rPr>
        <w:t xml:space="preserve"> </w:t>
      </w:r>
      <w:proofErr w:type="spellStart"/>
      <w:r>
        <w:rPr>
          <w:rFonts w:asciiTheme="majorHAnsi" w:hAnsiTheme="majorHAnsi" w:cstheme="majorHAnsi"/>
          <w:szCs w:val="16"/>
        </w:rPr>
        <w:t>prieskumu</w:t>
      </w:r>
      <w:proofErr w:type="spellEnd"/>
      <w:r>
        <w:rPr>
          <w:rFonts w:asciiTheme="majorHAnsi" w:hAnsiTheme="majorHAnsi" w:cstheme="majorHAnsi"/>
          <w:szCs w:val="16"/>
        </w:rPr>
        <w:t xml:space="preserve"> (</w:t>
      </w:r>
      <w:proofErr w:type="spellStart"/>
      <w:r>
        <w:rPr>
          <w:rFonts w:asciiTheme="majorHAnsi" w:hAnsiTheme="majorHAnsi" w:cstheme="majorHAnsi"/>
          <w:szCs w:val="16"/>
        </w:rPr>
        <w:t>žiadateľ</w:t>
      </w:r>
      <w:proofErr w:type="spellEnd"/>
      <w:r>
        <w:rPr>
          <w:rFonts w:asciiTheme="majorHAnsi" w:hAnsiTheme="majorHAnsi" w:cstheme="majorHAnsi"/>
          <w:szCs w:val="16"/>
        </w:rPr>
        <w:t xml:space="preserve"> j</w:t>
      </w:r>
      <w:r w:rsidRPr="00140106">
        <w:rPr>
          <w:rFonts w:asciiTheme="majorHAnsi" w:hAnsiTheme="majorHAnsi" w:cstheme="majorHAnsi"/>
          <w:szCs w:val="16"/>
        </w:rPr>
        <w:t xml:space="preserve">e </w:t>
      </w:r>
      <w:proofErr w:type="spellStart"/>
      <w:r w:rsidRPr="00140106">
        <w:rPr>
          <w:rFonts w:asciiTheme="majorHAnsi" w:hAnsiTheme="majorHAnsi" w:cstheme="majorHAnsi"/>
          <w:szCs w:val="16"/>
        </w:rPr>
        <w:t>povinný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túto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dokumentáciu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</w:t>
      </w:r>
      <w:proofErr w:type="spellStart"/>
      <w:r w:rsidRPr="00140106">
        <w:rPr>
          <w:rFonts w:asciiTheme="majorHAnsi" w:hAnsiTheme="majorHAnsi" w:cstheme="majorHAnsi"/>
          <w:szCs w:val="16"/>
        </w:rPr>
        <w:t>uchovávať</w:t>
      </w:r>
      <w:proofErr w:type="spellEnd"/>
      <w:r w:rsidRPr="00140106">
        <w:rPr>
          <w:rFonts w:asciiTheme="majorHAnsi" w:hAnsiTheme="majorHAnsi" w:cstheme="majorHAnsi"/>
          <w:szCs w:val="16"/>
        </w:rPr>
        <w:t xml:space="preserve"> u </w:t>
      </w:r>
      <w:proofErr w:type="spellStart"/>
      <w:r w:rsidRPr="00140106">
        <w:rPr>
          <w:rFonts w:asciiTheme="majorHAnsi" w:hAnsiTheme="majorHAnsi" w:cstheme="majorHAnsi"/>
          <w:szCs w:val="16"/>
        </w:rPr>
        <w:t>seba</w:t>
      </w:r>
      <w:proofErr w:type="spellEnd"/>
      <w:r w:rsidRPr="00140106">
        <w:rPr>
          <w:rFonts w:asciiTheme="majorHAnsi" w:hAnsiTheme="majorHAnsi" w:cstheme="majorHAnsi"/>
          <w:szCs w:val="16"/>
        </w:rPr>
        <w:t>).</w:t>
      </w:r>
    </w:p>
  </w:footnote>
  <w:footnote w:id="4">
    <w:p w14:paraId="3AC73621" w14:textId="5A0FE57C" w:rsidR="00CB2554" w:rsidRPr="00AE5FBD" w:rsidRDefault="00CB2554" w:rsidP="00AE5FBD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="00600658">
        <w:rPr>
          <w:rFonts w:cs="Arial"/>
          <w:color w:val="000000"/>
          <w:szCs w:val="19"/>
          <w:lang w:val="sk-SK"/>
        </w:rPr>
        <w:t>Predmet prieskumu</w:t>
      </w:r>
      <w:r>
        <w:rPr>
          <w:rFonts w:cs="Arial"/>
          <w:color w:val="000000"/>
          <w:szCs w:val="19"/>
          <w:lang w:val="sk-SK"/>
        </w:rPr>
        <w:t xml:space="preserve"> musí byť v súlade </w:t>
      </w:r>
      <w:r w:rsidR="006152CD">
        <w:rPr>
          <w:rFonts w:cs="Arial"/>
          <w:color w:val="000000"/>
          <w:szCs w:val="19"/>
          <w:lang w:val="sk-SK"/>
        </w:rPr>
        <w:t>s komentárom</w:t>
      </w:r>
      <w:r>
        <w:rPr>
          <w:rFonts w:cs="Arial"/>
          <w:color w:val="000000"/>
          <w:szCs w:val="19"/>
          <w:lang w:val="sk-SK"/>
        </w:rPr>
        <w:t xml:space="preserve"> relevantnej rozpočtovej položky/relevantných rozpočtových položiek v rozpočte projektu</w:t>
      </w:r>
      <w:r w:rsidR="00600658">
        <w:rPr>
          <w:rFonts w:cs="Arial"/>
          <w:color w:val="000000"/>
          <w:szCs w:val="19"/>
          <w:lang w:val="sk-SK"/>
        </w:rPr>
        <w:t>.</w:t>
      </w:r>
      <w:r>
        <w:rPr>
          <w:rFonts w:cs="Arial"/>
          <w:color w:val="000000"/>
          <w:szCs w:val="19"/>
          <w:lang w:val="sk-SK"/>
        </w:rPr>
        <w:t xml:space="preserve">   </w:t>
      </w:r>
    </w:p>
  </w:footnote>
  <w:footnote w:id="5">
    <w:p w14:paraId="210CDB58" w14:textId="41D03B62" w:rsidR="00A22CE0" w:rsidRPr="007731B5" w:rsidRDefault="00A22CE0" w:rsidP="00346AC3">
      <w:pPr>
        <w:pStyle w:val="Textpoznmkypodiarou"/>
        <w:jc w:val="both"/>
        <w:rPr>
          <w:rFonts w:asciiTheme="majorHAnsi" w:hAnsiTheme="majorHAnsi" w:cstheme="majorHAnsi"/>
          <w:szCs w:val="16"/>
          <w:lang w:val="sk-SK"/>
        </w:rPr>
      </w:pPr>
      <w:r w:rsidRPr="007731B5">
        <w:rPr>
          <w:rStyle w:val="Odkaznapoznmkupodiarou"/>
          <w:rFonts w:asciiTheme="majorHAnsi" w:hAnsiTheme="majorHAnsi" w:cstheme="majorHAnsi"/>
          <w:szCs w:val="16"/>
        </w:rPr>
        <w:footnoteRef/>
      </w:r>
      <w:r w:rsidR="00CB2554">
        <w:rPr>
          <w:rFonts w:asciiTheme="majorHAnsi" w:hAnsiTheme="majorHAnsi" w:cstheme="majorHAnsi"/>
          <w:szCs w:val="16"/>
        </w:rPr>
        <w:t xml:space="preserve"> </w:t>
      </w:r>
      <w:r w:rsidRPr="007731B5">
        <w:rPr>
          <w:rFonts w:asciiTheme="majorHAnsi" w:hAnsiTheme="majorHAnsi" w:cstheme="majorHAnsi"/>
          <w:szCs w:val="16"/>
          <w:lang w:val="sk-SK"/>
        </w:rPr>
        <w:t>Dátum zaslania „Výzvy</w:t>
      </w:r>
      <w:r w:rsidR="00AB7D4E">
        <w:rPr>
          <w:rFonts w:asciiTheme="majorHAnsi" w:hAnsiTheme="majorHAnsi" w:cstheme="majorHAnsi"/>
          <w:szCs w:val="16"/>
          <w:lang w:val="sk-SK"/>
        </w:rPr>
        <w:t xml:space="preserve"> na predloženie cenovej ponuky“/</w:t>
      </w:r>
      <w:r w:rsidRPr="007731B5">
        <w:rPr>
          <w:rFonts w:asciiTheme="majorHAnsi" w:hAnsiTheme="majorHAnsi" w:cstheme="majorHAnsi"/>
          <w:szCs w:val="16"/>
          <w:lang w:val="sk-SK"/>
        </w:rPr>
        <w:t>vyhľadávania cien. „Výzva na predloženie cenovej ponuky“ je relevantná iba v prípade vykonania prieskumu</w:t>
      </w:r>
      <w:r w:rsidR="000849B0">
        <w:rPr>
          <w:rFonts w:asciiTheme="majorHAnsi" w:hAnsiTheme="majorHAnsi" w:cstheme="majorHAnsi"/>
          <w:szCs w:val="16"/>
          <w:lang w:val="sk-SK"/>
        </w:rPr>
        <w:t xml:space="preserve"> poštou, faxom alebo e-mailom. </w:t>
      </w:r>
      <w:r w:rsidR="00FC71E3">
        <w:rPr>
          <w:rFonts w:asciiTheme="majorHAnsi" w:hAnsiTheme="majorHAnsi" w:cstheme="majorHAnsi"/>
          <w:szCs w:val="16"/>
          <w:lang w:val="sk-SK"/>
        </w:rPr>
        <w:t xml:space="preserve">„Výzvu“ je </w:t>
      </w:r>
      <w:r w:rsidRPr="007731B5">
        <w:rPr>
          <w:rFonts w:asciiTheme="majorHAnsi" w:hAnsiTheme="majorHAnsi" w:cstheme="majorHAnsi"/>
          <w:szCs w:val="16"/>
          <w:lang w:val="sk-SK"/>
        </w:rPr>
        <w:t xml:space="preserve">potrebné zaslať všetkým osloveným subjektom súčasne. </w:t>
      </w:r>
    </w:p>
  </w:footnote>
  <w:footnote w:id="6">
    <w:p w14:paraId="6DEA1F2D" w14:textId="7253E8C0" w:rsidR="00E9173E" w:rsidRPr="00990456" w:rsidRDefault="00E9173E" w:rsidP="00990456">
      <w:pPr>
        <w:pStyle w:val="Textpoznmkypodiarou"/>
        <w:jc w:val="both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="00395247">
        <w:t>Uviesť</w:t>
      </w:r>
      <w:proofErr w:type="spellEnd"/>
      <w:r w:rsidR="00395247">
        <w:t xml:space="preserve"> </w:t>
      </w:r>
      <w:proofErr w:type="spellStart"/>
      <w:r w:rsidRPr="00E9173E">
        <w:t>vyhod</w:t>
      </w:r>
      <w:r w:rsidR="00395247">
        <w:t>notenie</w:t>
      </w:r>
      <w:proofErr w:type="spellEnd"/>
      <w:r w:rsidRPr="00E9173E">
        <w:t xml:space="preserve"> </w:t>
      </w:r>
      <w:proofErr w:type="spellStart"/>
      <w:r w:rsidRPr="00E9173E">
        <w:t>výsledk</w:t>
      </w:r>
      <w:r w:rsidR="00395247">
        <w:t>u</w:t>
      </w:r>
      <w:proofErr w:type="spellEnd"/>
      <w:r w:rsidRPr="00E9173E">
        <w:t xml:space="preserve"> </w:t>
      </w:r>
      <w:proofErr w:type="spellStart"/>
      <w:r w:rsidRPr="00E9173E">
        <w:t>prieskumu</w:t>
      </w:r>
      <w:proofErr w:type="spellEnd"/>
      <w:r w:rsidRPr="00E9173E">
        <w:t xml:space="preserve"> </w:t>
      </w:r>
      <w:proofErr w:type="spellStart"/>
      <w:r w:rsidRPr="00E9173E">
        <w:t>trhu</w:t>
      </w:r>
      <w:proofErr w:type="spellEnd"/>
      <w:r w:rsidRPr="00E9173E">
        <w:t xml:space="preserve">, t. j. </w:t>
      </w:r>
      <w:proofErr w:type="spellStart"/>
      <w:r w:rsidRPr="00E9173E">
        <w:t>hodnot</w:t>
      </w:r>
      <w:r w:rsidR="00395247">
        <w:t>u</w:t>
      </w:r>
      <w:proofErr w:type="spellEnd"/>
      <w:r w:rsidRPr="00E9173E">
        <w:t xml:space="preserve"> </w:t>
      </w:r>
      <w:proofErr w:type="spellStart"/>
      <w:r w:rsidRPr="00E9173E">
        <w:t>získaná</w:t>
      </w:r>
      <w:proofErr w:type="spellEnd"/>
      <w:r w:rsidRPr="00E9173E">
        <w:t xml:space="preserve"> </w:t>
      </w:r>
      <w:proofErr w:type="spellStart"/>
      <w:r w:rsidRPr="00E9173E">
        <w:t>aritmetickým</w:t>
      </w:r>
      <w:proofErr w:type="spellEnd"/>
      <w:r w:rsidRPr="00E9173E">
        <w:t xml:space="preserve"> </w:t>
      </w:r>
      <w:proofErr w:type="spellStart"/>
      <w:r w:rsidRPr="00E9173E">
        <w:t>priemerom</w:t>
      </w:r>
      <w:proofErr w:type="spellEnd"/>
      <w:r w:rsidRPr="00E9173E">
        <w:t xml:space="preserve"> </w:t>
      </w:r>
      <w:proofErr w:type="spellStart"/>
      <w:r w:rsidRPr="00E9173E">
        <w:t>porovnateľných</w:t>
      </w:r>
      <w:proofErr w:type="spellEnd"/>
      <w:r w:rsidRPr="00E9173E">
        <w:t xml:space="preserve"> </w:t>
      </w:r>
      <w:proofErr w:type="spellStart"/>
      <w:r w:rsidRPr="00E9173E">
        <w:t>ponúk</w:t>
      </w:r>
      <w:proofErr w:type="spellEnd"/>
      <w:r>
        <w:t>.</w:t>
      </w:r>
      <w:r w:rsidR="00672B40">
        <w:t xml:space="preserve"> </w:t>
      </w:r>
      <w:r w:rsidR="00672B40" w:rsidRPr="00672B40">
        <w:t xml:space="preserve">Ak </w:t>
      </w:r>
      <w:proofErr w:type="spellStart"/>
      <w:r w:rsidR="00672B40" w:rsidRPr="00672B40">
        <w:t>ceny</w:t>
      </w:r>
      <w:proofErr w:type="spellEnd"/>
      <w:r w:rsidR="00672B40" w:rsidRPr="00672B40">
        <w:t xml:space="preserve"> </w:t>
      </w:r>
      <w:proofErr w:type="spellStart"/>
      <w:r w:rsidR="00672B40" w:rsidRPr="00672B40">
        <w:t>tovarov</w:t>
      </w:r>
      <w:proofErr w:type="spellEnd"/>
      <w:r w:rsidR="00672B40" w:rsidRPr="00672B40">
        <w:t xml:space="preserve">, </w:t>
      </w:r>
      <w:proofErr w:type="spellStart"/>
      <w:r w:rsidR="00672B40" w:rsidRPr="00672B40">
        <w:t>stavebných</w:t>
      </w:r>
      <w:proofErr w:type="spellEnd"/>
      <w:r w:rsidR="00672B40" w:rsidRPr="00672B40">
        <w:t xml:space="preserve"> </w:t>
      </w:r>
      <w:proofErr w:type="spellStart"/>
      <w:r w:rsidR="00672B40" w:rsidRPr="00672B40">
        <w:t>prác</w:t>
      </w:r>
      <w:proofErr w:type="spellEnd"/>
      <w:r w:rsidR="00672B40" w:rsidRPr="00672B40">
        <w:t xml:space="preserve"> </w:t>
      </w:r>
      <w:proofErr w:type="spellStart"/>
      <w:r w:rsidR="00672B40" w:rsidRPr="00672B40">
        <w:t>alebo</w:t>
      </w:r>
      <w:proofErr w:type="spellEnd"/>
      <w:r w:rsidR="00672B40" w:rsidRPr="00672B40">
        <w:t xml:space="preserve"> </w:t>
      </w:r>
      <w:proofErr w:type="spellStart"/>
      <w:r w:rsidR="00672B40" w:rsidRPr="00672B40">
        <w:t>služieb</w:t>
      </w:r>
      <w:proofErr w:type="spellEnd"/>
      <w:r w:rsidR="00672B40" w:rsidRPr="00672B40">
        <w:t xml:space="preserve"> </w:t>
      </w:r>
      <w:proofErr w:type="spellStart"/>
      <w:r w:rsidR="00672B40" w:rsidRPr="00672B40">
        <w:t>nezaznamenali</w:t>
      </w:r>
      <w:proofErr w:type="spellEnd"/>
      <w:r w:rsidR="00672B40" w:rsidRPr="00672B40">
        <w:t xml:space="preserve"> </w:t>
      </w:r>
      <w:proofErr w:type="spellStart"/>
      <w:r w:rsidR="00672B40" w:rsidRPr="00672B40">
        <w:t>na</w:t>
      </w:r>
      <w:proofErr w:type="spellEnd"/>
      <w:r w:rsidR="00672B40" w:rsidRPr="00672B40">
        <w:t xml:space="preserve"> </w:t>
      </w:r>
      <w:proofErr w:type="spellStart"/>
      <w:r w:rsidR="00672B40" w:rsidRPr="00672B40">
        <w:t>trhu</w:t>
      </w:r>
      <w:proofErr w:type="spellEnd"/>
      <w:r w:rsidR="00672B40" w:rsidRPr="00672B40">
        <w:t xml:space="preserve"> </w:t>
      </w:r>
      <w:proofErr w:type="spellStart"/>
      <w:r w:rsidR="00672B40" w:rsidRPr="00672B40">
        <w:t>zmenu</w:t>
      </w:r>
      <w:proofErr w:type="spellEnd"/>
      <w:r w:rsidR="00672B40" w:rsidRPr="00672B40">
        <w:t xml:space="preserve">, je </w:t>
      </w:r>
      <w:proofErr w:type="spellStart"/>
      <w:r w:rsidR="00672B40" w:rsidRPr="00672B40">
        <w:t>možné</w:t>
      </w:r>
      <w:proofErr w:type="spellEnd"/>
      <w:r w:rsidR="00672B40" w:rsidRPr="00672B40">
        <w:t xml:space="preserve"> pre </w:t>
      </w:r>
      <w:proofErr w:type="spellStart"/>
      <w:r w:rsidR="00672B40" w:rsidRPr="00672B40">
        <w:t>účely</w:t>
      </w:r>
      <w:proofErr w:type="spellEnd"/>
      <w:r w:rsidR="00672B40" w:rsidRPr="00672B40">
        <w:t xml:space="preserve"> </w:t>
      </w:r>
      <w:proofErr w:type="spellStart"/>
      <w:r w:rsidR="00672B40" w:rsidRPr="00672B40">
        <w:t>prieskumu</w:t>
      </w:r>
      <w:proofErr w:type="spellEnd"/>
      <w:r w:rsidR="00672B40" w:rsidRPr="00672B40">
        <w:t xml:space="preserve"> </w:t>
      </w:r>
      <w:proofErr w:type="spellStart"/>
      <w:r w:rsidR="00672B40" w:rsidRPr="00672B40">
        <w:t>trhu</w:t>
      </w:r>
      <w:proofErr w:type="spellEnd"/>
      <w:r w:rsidR="00672B40" w:rsidRPr="00672B40">
        <w:t xml:space="preserve"> </w:t>
      </w:r>
      <w:proofErr w:type="spellStart"/>
      <w:r w:rsidR="00672B40" w:rsidRPr="00672B40">
        <w:t>použiť</w:t>
      </w:r>
      <w:proofErr w:type="spellEnd"/>
      <w:r w:rsidR="00672B40" w:rsidRPr="00672B40">
        <w:t xml:space="preserve"> </w:t>
      </w:r>
      <w:proofErr w:type="spellStart"/>
      <w:r w:rsidR="00672B40" w:rsidRPr="00672B40">
        <w:t>aj</w:t>
      </w:r>
      <w:proofErr w:type="spellEnd"/>
      <w:r w:rsidR="00672B40" w:rsidRPr="00672B40">
        <w:t xml:space="preserve"> </w:t>
      </w:r>
      <w:proofErr w:type="spellStart"/>
      <w:r w:rsidR="00672B40" w:rsidRPr="00672B40">
        <w:t>ponuky</w:t>
      </w:r>
      <w:proofErr w:type="spellEnd"/>
      <w:r w:rsidR="00672B40" w:rsidRPr="00672B40">
        <w:t xml:space="preserve"> </w:t>
      </w:r>
      <w:proofErr w:type="spellStart"/>
      <w:r w:rsidR="00672B40" w:rsidRPr="00672B40">
        <w:t>staršie</w:t>
      </w:r>
      <w:proofErr w:type="spellEnd"/>
      <w:r w:rsidR="00672B40" w:rsidRPr="00672B40">
        <w:t xml:space="preserve"> </w:t>
      </w:r>
      <w:proofErr w:type="spellStart"/>
      <w:r w:rsidR="00672B40" w:rsidRPr="00672B40">
        <w:t>ako</w:t>
      </w:r>
      <w:proofErr w:type="spellEnd"/>
      <w:r w:rsidR="00672B40" w:rsidRPr="00672B40">
        <w:t xml:space="preserve"> 6 </w:t>
      </w:r>
      <w:proofErr w:type="spellStart"/>
      <w:r w:rsidR="00672B40" w:rsidRPr="00672B40">
        <w:t>mesiacov</w:t>
      </w:r>
      <w:proofErr w:type="spellEnd"/>
      <w:r w:rsidR="00672B40" w:rsidRPr="00672B40">
        <w:t xml:space="preserve"> (</w:t>
      </w:r>
      <w:proofErr w:type="spellStart"/>
      <w:r w:rsidR="00672B40" w:rsidRPr="00672B40">
        <w:t>zdôvodnenie</w:t>
      </w:r>
      <w:proofErr w:type="spellEnd"/>
      <w:r w:rsidR="00672B40">
        <w:t xml:space="preserve"> </w:t>
      </w:r>
      <w:proofErr w:type="spellStart"/>
      <w:r w:rsidR="00672B40">
        <w:t>žiadateľ</w:t>
      </w:r>
      <w:proofErr w:type="spellEnd"/>
      <w:r w:rsidR="00672B40">
        <w:t xml:space="preserve"> </w:t>
      </w:r>
      <w:proofErr w:type="spellStart"/>
      <w:r w:rsidR="00672B40">
        <w:t>uvedie</w:t>
      </w:r>
      <w:proofErr w:type="spellEnd"/>
      <w:r w:rsidR="00672B40">
        <w:t xml:space="preserve"> v </w:t>
      </w:r>
      <w:proofErr w:type="spellStart"/>
      <w:r w:rsidR="00672B40">
        <w:t>tejto</w:t>
      </w:r>
      <w:proofErr w:type="spellEnd"/>
      <w:r w:rsidR="00672B40">
        <w:t xml:space="preserve"> </w:t>
      </w:r>
      <w:proofErr w:type="spellStart"/>
      <w:r w:rsidR="00672B40">
        <w:t>časti</w:t>
      </w:r>
      <w:proofErr w:type="spellEnd"/>
      <w:r w:rsidR="00672B40">
        <w:t xml:space="preserve"> </w:t>
      </w:r>
      <w:proofErr w:type="spellStart"/>
      <w:r w:rsidR="00672B40">
        <w:t>vyhodnotenia</w:t>
      </w:r>
      <w:proofErr w:type="spellEnd"/>
      <w:r w:rsidR="00672B40">
        <w:t xml:space="preserve"> </w:t>
      </w:r>
      <w:proofErr w:type="spellStart"/>
      <w:r w:rsidR="00672B40">
        <w:t>výsledkov</w:t>
      </w:r>
      <w:proofErr w:type="spellEnd"/>
      <w:r w:rsidR="00672B40">
        <w:t xml:space="preserve"> </w:t>
      </w:r>
      <w:proofErr w:type="spellStart"/>
      <w:r w:rsidR="00672B40" w:rsidRPr="00672B40">
        <w:t>prieskumu</w:t>
      </w:r>
      <w:proofErr w:type="spellEnd"/>
      <w:r w:rsidR="00672B40" w:rsidRPr="00672B40">
        <w:t xml:space="preserve"> </w:t>
      </w:r>
      <w:proofErr w:type="spellStart"/>
      <w:r w:rsidR="00672B40" w:rsidRPr="00672B40">
        <w:t>trhu</w:t>
      </w:r>
      <w:proofErr w:type="spellEnd"/>
      <w:r w:rsidR="00672B40" w:rsidRPr="00672B40">
        <w:t>).</w:t>
      </w:r>
    </w:p>
  </w:footnote>
  <w:footnote w:id="7">
    <w:p w14:paraId="03FEC7AA" w14:textId="4C70CDD6" w:rsidR="001D0E21" w:rsidRPr="00A22CE0" w:rsidRDefault="00D923C2" w:rsidP="001D0E21">
      <w:pPr>
        <w:pStyle w:val="Textpoznmkypodiarou"/>
        <w:jc w:val="both"/>
        <w:rPr>
          <w:lang w:val="sk-SK"/>
        </w:rPr>
      </w:pPr>
      <w:r w:rsidRPr="00DC3B73">
        <w:rPr>
          <w:rStyle w:val="Odkaznapoznmkupodiarou"/>
          <w:color w:val="000000" w:themeColor="text1"/>
        </w:rPr>
        <w:footnoteRef/>
      </w:r>
      <w:r w:rsidRPr="00DC3B73">
        <w:rPr>
          <w:color w:val="000000" w:themeColor="text1"/>
        </w:rPr>
        <w:t xml:space="preserve"> </w:t>
      </w:r>
      <w:r w:rsidR="001D0E21" w:rsidRPr="00DC3B73">
        <w:rPr>
          <w:color w:val="000000" w:themeColor="text1"/>
          <w:lang w:val="sk-SK"/>
        </w:rPr>
        <w:t xml:space="preserve">V prípade, ak žiadateľ už má uzatvorený zmluvný vzťah, na základe ktorého v minulosti obstarával tovary, práce, služby a plánuje na základe tohto zmluvného vzťahu obstarávať tovary, práce, služby aj do budúcna ako prijímateľ, tak do stĺpca „Identifikačné údaje“ uvedie </w:t>
      </w:r>
      <w:proofErr w:type="spellStart"/>
      <w:r w:rsidR="001D0E21" w:rsidRPr="00DC3B73">
        <w:rPr>
          <w:color w:val="000000" w:themeColor="text1"/>
          <w:lang w:val="sk-SK"/>
        </w:rPr>
        <w:t>zazmluvneného</w:t>
      </w:r>
      <w:proofErr w:type="spellEnd"/>
      <w:r w:rsidR="001D0E21" w:rsidRPr="00DC3B73">
        <w:rPr>
          <w:color w:val="000000" w:themeColor="text1"/>
          <w:lang w:val="sk-SK"/>
        </w:rPr>
        <w:t xml:space="preserve"> dodávateľa a v časti „Zd</w:t>
      </w:r>
      <w:r w:rsidR="00116F35">
        <w:rPr>
          <w:color w:val="000000" w:themeColor="text1"/>
          <w:lang w:val="sk-SK"/>
        </w:rPr>
        <w:t>ô</w:t>
      </w:r>
      <w:r w:rsidR="001D0E21" w:rsidRPr="00DC3B73">
        <w:rPr>
          <w:color w:val="000000" w:themeColor="text1"/>
          <w:lang w:val="sk-SK"/>
        </w:rPr>
        <w:t xml:space="preserve">vodnenie výberu“ uvedie, že ide o zmluvný vzťah a ako prílohu v tomto prípade priloží uzatvorený zmluvný vzťah. </w:t>
      </w:r>
      <w:r w:rsidR="001D0E21">
        <w:rPr>
          <w:color w:val="000000" w:themeColor="text1"/>
          <w:lang w:val="sk-SK"/>
        </w:rPr>
        <w:t>V tomto prípade bod č. 4, 5, 6, 8 a 9 žiadateľ nevypĺňa.</w:t>
      </w:r>
      <w:r w:rsidR="000C281C" w:rsidRPr="000C281C">
        <w:t xml:space="preserve"> </w:t>
      </w:r>
      <w:r w:rsidR="000C281C">
        <w:t>Z</w:t>
      </w:r>
      <w:proofErr w:type="spellStart"/>
      <w:r w:rsidR="000C281C" w:rsidRPr="000C281C">
        <w:rPr>
          <w:color w:val="000000" w:themeColor="text1"/>
          <w:lang w:val="sk-SK"/>
        </w:rPr>
        <w:t>mluvy</w:t>
      </w:r>
      <w:proofErr w:type="spellEnd"/>
      <w:r w:rsidR="000C281C" w:rsidRPr="000C281C">
        <w:rPr>
          <w:color w:val="000000" w:themeColor="text1"/>
          <w:lang w:val="sk-SK"/>
        </w:rPr>
        <w:t xml:space="preserve"> musia byť stále platné ku dňu realizácie prieskumu trhu alebo </w:t>
      </w:r>
      <w:r w:rsidR="00DD3F01">
        <w:rPr>
          <w:color w:val="000000" w:themeColor="text1"/>
          <w:lang w:val="sk-SK"/>
        </w:rPr>
        <w:t xml:space="preserve">dátum </w:t>
      </w:r>
      <w:r w:rsidR="00DF05C8">
        <w:rPr>
          <w:color w:val="000000" w:themeColor="text1"/>
          <w:lang w:val="sk-SK"/>
        </w:rPr>
        <w:t xml:space="preserve">ukončenia </w:t>
      </w:r>
      <w:r w:rsidR="00AE1362">
        <w:rPr>
          <w:color w:val="000000" w:themeColor="text1"/>
          <w:lang w:val="sk-SK"/>
        </w:rPr>
        <w:t>zmluvného vzťahu</w:t>
      </w:r>
      <w:r w:rsidR="00DD3F01">
        <w:rPr>
          <w:color w:val="000000" w:themeColor="text1"/>
          <w:lang w:val="sk-SK"/>
        </w:rPr>
        <w:t xml:space="preserve"> </w:t>
      </w:r>
      <w:r w:rsidR="00DF05C8">
        <w:rPr>
          <w:color w:val="000000" w:themeColor="text1"/>
          <w:lang w:val="sk-SK"/>
        </w:rPr>
        <w:t>nie starší</w:t>
      </w:r>
      <w:r w:rsidR="000C281C" w:rsidRPr="000C281C">
        <w:rPr>
          <w:color w:val="000000" w:themeColor="text1"/>
          <w:lang w:val="sk-SK"/>
        </w:rPr>
        <w:t xml:space="preserve"> ako 6 mesiacov ku dňu realizácie prieskumu trhu</w:t>
      </w:r>
      <w:r w:rsidR="00BF14B0">
        <w:rPr>
          <w:color w:val="000000" w:themeColor="text1"/>
          <w:lang w:val="sk-SK"/>
        </w:rPr>
        <w:t>.</w:t>
      </w:r>
    </w:p>
    <w:p w14:paraId="63CF0844" w14:textId="629479A7" w:rsidR="00D923C2" w:rsidRPr="00A22CE0" w:rsidRDefault="00D923C2" w:rsidP="00D923C2">
      <w:pPr>
        <w:pStyle w:val="Textpoznmkypodiarou"/>
        <w:jc w:val="both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8C205" w14:textId="77777777" w:rsidR="006D04C5" w:rsidRPr="00624DC2" w:rsidRDefault="006D04C5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5B6A2" w14:textId="2918D71E" w:rsidR="007F1005" w:rsidRDefault="007F1005" w:rsidP="007F1005">
    <w:pPr>
      <w:pStyle w:val="Hlavika"/>
      <w:jc w:val="center"/>
    </w:pPr>
    <w:r>
      <w:rPr>
        <w:noProof/>
      </w:rPr>
      <w:drawing>
        <wp:inline distT="0" distB="0" distL="0" distR="0" wp14:anchorId="64400827" wp14:editId="55EFD9D2">
          <wp:extent cx="4556125" cy="771525"/>
          <wp:effectExtent l="0" t="0" r="0" b="0"/>
          <wp:docPr id="962293717" name="Obrázok 3" descr="cid:B54046E0-E018-4695-B763-48B2B26413F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1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771613"/>
    <w:multiLevelType w:val="hybridMultilevel"/>
    <w:tmpl w:val="038C7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043128E"/>
    <w:multiLevelType w:val="hybridMultilevel"/>
    <w:tmpl w:val="E6BC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6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8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9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4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9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2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5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4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8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9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1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5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49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2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2"/>
  </w:num>
  <w:num w:numId="2">
    <w:abstractNumId w:val="83"/>
  </w:num>
  <w:num w:numId="3">
    <w:abstractNumId w:val="27"/>
  </w:num>
  <w:num w:numId="4">
    <w:abstractNumId w:val="121"/>
  </w:num>
  <w:num w:numId="5">
    <w:abstractNumId w:val="43"/>
  </w:num>
  <w:num w:numId="6">
    <w:abstractNumId w:val="119"/>
  </w:num>
  <w:num w:numId="7">
    <w:abstractNumId w:val="84"/>
  </w:num>
  <w:num w:numId="8">
    <w:abstractNumId w:val="152"/>
  </w:num>
  <w:num w:numId="9">
    <w:abstractNumId w:val="99"/>
  </w:num>
  <w:num w:numId="10">
    <w:abstractNumId w:val="22"/>
  </w:num>
  <w:num w:numId="11">
    <w:abstractNumId w:val="35"/>
  </w:num>
  <w:num w:numId="12">
    <w:abstractNumId w:val="91"/>
  </w:num>
  <w:num w:numId="13">
    <w:abstractNumId w:val="1"/>
  </w:num>
  <w:num w:numId="14">
    <w:abstractNumId w:val="19"/>
  </w:num>
  <w:num w:numId="15">
    <w:abstractNumId w:val="0"/>
  </w:num>
  <w:num w:numId="16">
    <w:abstractNumId w:val="125"/>
  </w:num>
  <w:num w:numId="17">
    <w:abstractNumId w:val="133"/>
  </w:num>
  <w:num w:numId="18">
    <w:abstractNumId w:val="53"/>
  </w:num>
  <w:num w:numId="19">
    <w:abstractNumId w:val="40"/>
  </w:num>
  <w:num w:numId="20">
    <w:abstractNumId w:val="137"/>
  </w:num>
  <w:num w:numId="21">
    <w:abstractNumId w:val="2"/>
  </w:num>
  <w:num w:numId="22">
    <w:abstractNumId w:val="88"/>
  </w:num>
  <w:num w:numId="23">
    <w:abstractNumId w:val="39"/>
  </w:num>
  <w:num w:numId="24">
    <w:abstractNumId w:val="118"/>
  </w:num>
  <w:num w:numId="25">
    <w:abstractNumId w:val="139"/>
  </w:num>
  <w:num w:numId="26">
    <w:abstractNumId w:val="65"/>
  </w:num>
  <w:num w:numId="27">
    <w:abstractNumId w:val="140"/>
  </w:num>
  <w:num w:numId="28">
    <w:abstractNumId w:val="110"/>
  </w:num>
  <w:num w:numId="29">
    <w:abstractNumId w:val="79"/>
  </w:num>
  <w:num w:numId="30">
    <w:abstractNumId w:val="113"/>
  </w:num>
  <w:num w:numId="31">
    <w:abstractNumId w:val="33"/>
  </w:num>
  <w:num w:numId="32">
    <w:abstractNumId w:val="117"/>
  </w:num>
  <w:num w:numId="33">
    <w:abstractNumId w:val="103"/>
  </w:num>
  <w:num w:numId="34">
    <w:abstractNumId w:val="144"/>
  </w:num>
  <w:num w:numId="35">
    <w:abstractNumId w:val="129"/>
  </w:num>
  <w:num w:numId="36">
    <w:abstractNumId w:val="145"/>
  </w:num>
  <w:num w:numId="37">
    <w:abstractNumId w:val="149"/>
  </w:num>
  <w:num w:numId="38">
    <w:abstractNumId w:val="75"/>
  </w:num>
  <w:num w:numId="39">
    <w:abstractNumId w:val="4"/>
  </w:num>
  <w:num w:numId="40">
    <w:abstractNumId w:val="128"/>
  </w:num>
  <w:num w:numId="41">
    <w:abstractNumId w:val="97"/>
  </w:num>
  <w:num w:numId="42">
    <w:abstractNumId w:val="109"/>
  </w:num>
  <w:num w:numId="43">
    <w:abstractNumId w:val="142"/>
  </w:num>
  <w:num w:numId="44">
    <w:abstractNumId w:val="86"/>
  </w:num>
  <w:num w:numId="45">
    <w:abstractNumId w:val="81"/>
  </w:num>
  <w:num w:numId="46">
    <w:abstractNumId w:val="93"/>
  </w:num>
  <w:num w:numId="47">
    <w:abstractNumId w:val="51"/>
  </w:num>
  <w:num w:numId="48">
    <w:abstractNumId w:val="25"/>
  </w:num>
  <w:num w:numId="49">
    <w:abstractNumId w:val="112"/>
  </w:num>
  <w:num w:numId="50">
    <w:abstractNumId w:val="54"/>
  </w:num>
  <w:num w:numId="51">
    <w:abstractNumId w:val="56"/>
  </w:num>
  <w:num w:numId="52">
    <w:abstractNumId w:val="62"/>
  </w:num>
  <w:num w:numId="53">
    <w:abstractNumId w:val="13"/>
  </w:num>
  <w:num w:numId="54">
    <w:abstractNumId w:val="80"/>
  </w:num>
  <w:num w:numId="55">
    <w:abstractNumId w:val="9"/>
  </w:num>
  <w:num w:numId="56">
    <w:abstractNumId w:val="63"/>
  </w:num>
  <w:num w:numId="57">
    <w:abstractNumId w:val="29"/>
  </w:num>
  <w:num w:numId="58">
    <w:abstractNumId w:val="105"/>
  </w:num>
  <w:num w:numId="59">
    <w:abstractNumId w:val="7"/>
  </w:num>
  <w:num w:numId="60">
    <w:abstractNumId w:val="70"/>
  </w:num>
  <w:num w:numId="61">
    <w:abstractNumId w:val="124"/>
  </w:num>
  <w:num w:numId="62">
    <w:abstractNumId w:val="90"/>
  </w:num>
  <w:num w:numId="63">
    <w:abstractNumId w:val="111"/>
  </w:num>
  <w:num w:numId="64">
    <w:abstractNumId w:val="108"/>
  </w:num>
  <w:num w:numId="65">
    <w:abstractNumId w:val="42"/>
  </w:num>
  <w:num w:numId="66">
    <w:abstractNumId w:val="52"/>
  </w:num>
  <w:num w:numId="67">
    <w:abstractNumId w:val="102"/>
  </w:num>
  <w:num w:numId="68">
    <w:abstractNumId w:val="46"/>
  </w:num>
  <w:num w:numId="69">
    <w:abstractNumId w:val="123"/>
  </w:num>
  <w:num w:numId="70">
    <w:abstractNumId w:val="64"/>
  </w:num>
  <w:num w:numId="71">
    <w:abstractNumId w:val="45"/>
  </w:num>
  <w:num w:numId="72">
    <w:abstractNumId w:val="85"/>
  </w:num>
  <w:num w:numId="73">
    <w:abstractNumId w:val="60"/>
  </w:num>
  <w:num w:numId="74">
    <w:abstractNumId w:val="14"/>
  </w:num>
  <w:num w:numId="75">
    <w:abstractNumId w:val="28"/>
  </w:num>
  <w:num w:numId="76">
    <w:abstractNumId w:val="138"/>
  </w:num>
  <w:num w:numId="77">
    <w:abstractNumId w:val="136"/>
  </w:num>
  <w:num w:numId="78">
    <w:abstractNumId w:val="107"/>
  </w:num>
  <w:num w:numId="79">
    <w:abstractNumId w:val="131"/>
  </w:num>
  <w:num w:numId="80">
    <w:abstractNumId w:val="72"/>
  </w:num>
  <w:num w:numId="81">
    <w:abstractNumId w:val="61"/>
  </w:num>
  <w:num w:numId="82">
    <w:abstractNumId w:val="89"/>
  </w:num>
  <w:num w:numId="83">
    <w:abstractNumId w:val="92"/>
  </w:num>
  <w:num w:numId="84">
    <w:abstractNumId w:val="106"/>
  </w:num>
  <w:num w:numId="85">
    <w:abstractNumId w:val="18"/>
  </w:num>
  <w:num w:numId="86">
    <w:abstractNumId w:val="41"/>
  </w:num>
  <w:num w:numId="87">
    <w:abstractNumId w:val="36"/>
  </w:num>
  <w:num w:numId="88">
    <w:abstractNumId w:val="32"/>
  </w:num>
  <w:num w:numId="89">
    <w:abstractNumId w:val="34"/>
  </w:num>
  <w:num w:numId="90">
    <w:abstractNumId w:val="148"/>
  </w:num>
  <w:num w:numId="91">
    <w:abstractNumId w:val="5"/>
  </w:num>
  <w:num w:numId="92">
    <w:abstractNumId w:val="38"/>
  </w:num>
  <w:num w:numId="93">
    <w:abstractNumId w:val="146"/>
  </w:num>
  <w:num w:numId="94">
    <w:abstractNumId w:val="67"/>
  </w:num>
  <w:num w:numId="95">
    <w:abstractNumId w:val="44"/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"/>
  </w:num>
  <w:num w:numId="98">
    <w:abstractNumId w:val="6"/>
  </w:num>
  <w:num w:numId="99">
    <w:abstractNumId w:val="74"/>
  </w:num>
  <w:num w:numId="100">
    <w:abstractNumId w:val="98"/>
  </w:num>
  <w:num w:numId="101">
    <w:abstractNumId w:val="127"/>
  </w:num>
  <w:num w:numId="102">
    <w:abstractNumId w:val="17"/>
  </w:num>
  <w:num w:numId="103">
    <w:abstractNumId w:val="134"/>
  </w:num>
  <w:num w:numId="104">
    <w:abstractNumId w:val="12"/>
  </w:num>
  <w:num w:numId="105">
    <w:abstractNumId w:val="76"/>
  </w:num>
  <w:num w:numId="106">
    <w:abstractNumId w:val="135"/>
  </w:num>
  <w:num w:numId="107">
    <w:abstractNumId w:val="94"/>
  </w:num>
  <w:num w:numId="108">
    <w:abstractNumId w:val="10"/>
  </w:num>
  <w:num w:numId="109">
    <w:abstractNumId w:val="11"/>
  </w:num>
  <w:num w:numId="110">
    <w:abstractNumId w:val="58"/>
  </w:num>
  <w:num w:numId="111">
    <w:abstractNumId w:val="101"/>
  </w:num>
  <w:num w:numId="112">
    <w:abstractNumId w:val="16"/>
  </w:num>
  <w:num w:numId="113">
    <w:abstractNumId w:val="114"/>
  </w:num>
  <w:num w:numId="114">
    <w:abstractNumId w:val="77"/>
  </w:num>
  <w:num w:numId="115">
    <w:abstractNumId w:val="115"/>
  </w:num>
  <w:num w:numId="116">
    <w:abstractNumId w:val="132"/>
  </w:num>
  <w:num w:numId="117">
    <w:abstractNumId w:val="55"/>
  </w:num>
  <w:num w:numId="118">
    <w:abstractNumId w:val="147"/>
  </w:num>
  <w:num w:numId="119">
    <w:abstractNumId w:val="143"/>
  </w:num>
  <w:num w:numId="120">
    <w:abstractNumId w:val="104"/>
  </w:num>
  <w:num w:numId="121">
    <w:abstractNumId w:val="15"/>
  </w:num>
  <w:num w:numId="122">
    <w:abstractNumId w:val="23"/>
  </w:num>
  <w:num w:numId="123">
    <w:abstractNumId w:val="71"/>
  </w:num>
  <w:num w:numId="124">
    <w:abstractNumId w:val="96"/>
  </w:num>
  <w:num w:numId="125">
    <w:abstractNumId w:val="59"/>
  </w:num>
  <w:num w:numId="126">
    <w:abstractNumId w:val="116"/>
  </w:num>
  <w:num w:numId="127">
    <w:abstractNumId w:val="57"/>
  </w:num>
  <w:num w:numId="128">
    <w:abstractNumId w:val="95"/>
  </w:num>
  <w:num w:numId="129">
    <w:abstractNumId w:val="130"/>
  </w:num>
  <w:num w:numId="130">
    <w:abstractNumId w:val="24"/>
  </w:num>
  <w:num w:numId="131">
    <w:abstractNumId w:val="48"/>
  </w:num>
  <w:num w:numId="132">
    <w:abstractNumId w:val="150"/>
  </w:num>
  <w:num w:numId="133">
    <w:abstractNumId w:val="69"/>
  </w:num>
  <w:num w:numId="134">
    <w:abstractNumId w:val="50"/>
  </w:num>
  <w:num w:numId="135">
    <w:abstractNumId w:val="73"/>
  </w:num>
  <w:num w:numId="136">
    <w:abstractNumId w:val="37"/>
  </w:num>
  <w:num w:numId="137">
    <w:abstractNumId w:val="126"/>
  </w:num>
  <w:num w:numId="138">
    <w:abstractNumId w:val="100"/>
  </w:num>
  <w:num w:numId="139">
    <w:abstractNumId w:val="68"/>
  </w:num>
  <w:num w:numId="140">
    <w:abstractNumId w:val="151"/>
  </w:num>
  <w:num w:numId="141">
    <w:abstractNumId w:val="3"/>
  </w:num>
  <w:num w:numId="142">
    <w:abstractNumId w:val="78"/>
  </w:num>
  <w:num w:numId="143">
    <w:abstractNumId w:val="83"/>
  </w:num>
  <w:num w:numId="144">
    <w:abstractNumId w:val="47"/>
  </w:num>
  <w:num w:numId="145">
    <w:abstractNumId w:val="87"/>
  </w:num>
  <w:num w:numId="146">
    <w:abstractNumId w:val="30"/>
  </w:num>
  <w:num w:numId="147">
    <w:abstractNumId w:val="141"/>
  </w:num>
  <w:num w:numId="148">
    <w:abstractNumId w:val="21"/>
  </w:num>
  <w:num w:numId="149">
    <w:abstractNumId w:val="49"/>
  </w:num>
  <w:num w:numId="150">
    <w:abstractNumId w:val="122"/>
  </w:num>
  <w:num w:numId="151">
    <w:abstractNumId w:val="120"/>
  </w:num>
  <w:num w:numId="152">
    <w:abstractNumId w:val="66"/>
  </w:num>
  <w:num w:numId="153">
    <w:abstractNumId w:val="82"/>
  </w:num>
  <w:num w:numId="154">
    <w:abstractNumId w:val="83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"/>
  </w:num>
  <w:num w:numId="156">
    <w:abstractNumId w:val="2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BA0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50A"/>
    <w:rsid w:val="000846C7"/>
    <w:rsid w:val="000849B0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055F"/>
    <w:rsid w:val="000A23AE"/>
    <w:rsid w:val="000A25AE"/>
    <w:rsid w:val="000A3642"/>
    <w:rsid w:val="000A36BA"/>
    <w:rsid w:val="000A39C8"/>
    <w:rsid w:val="000A4D30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281C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683F"/>
    <w:rsid w:val="000D76C8"/>
    <w:rsid w:val="000D7DB9"/>
    <w:rsid w:val="000E0853"/>
    <w:rsid w:val="000E1B66"/>
    <w:rsid w:val="000E230D"/>
    <w:rsid w:val="000E2B53"/>
    <w:rsid w:val="000E2FDD"/>
    <w:rsid w:val="000E3A9F"/>
    <w:rsid w:val="000E49F2"/>
    <w:rsid w:val="000E530F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707E"/>
    <w:rsid w:val="00107596"/>
    <w:rsid w:val="001128E8"/>
    <w:rsid w:val="00112F2E"/>
    <w:rsid w:val="00114550"/>
    <w:rsid w:val="001148D1"/>
    <w:rsid w:val="0011692E"/>
    <w:rsid w:val="00116F35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0106"/>
    <w:rsid w:val="00141BC6"/>
    <w:rsid w:val="001425A9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748"/>
    <w:rsid w:val="00165932"/>
    <w:rsid w:val="00166C7E"/>
    <w:rsid w:val="0017198C"/>
    <w:rsid w:val="0017341C"/>
    <w:rsid w:val="0017349C"/>
    <w:rsid w:val="00174A21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1FD3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C55"/>
    <w:rsid w:val="001C4D12"/>
    <w:rsid w:val="001C5C1C"/>
    <w:rsid w:val="001C5E16"/>
    <w:rsid w:val="001C7422"/>
    <w:rsid w:val="001D01EF"/>
    <w:rsid w:val="001D0E21"/>
    <w:rsid w:val="001D0FFE"/>
    <w:rsid w:val="001D1CDD"/>
    <w:rsid w:val="001D28FE"/>
    <w:rsid w:val="001D3B47"/>
    <w:rsid w:val="001D53F8"/>
    <w:rsid w:val="001D6EF6"/>
    <w:rsid w:val="001D7619"/>
    <w:rsid w:val="001E0CD8"/>
    <w:rsid w:val="001E19FE"/>
    <w:rsid w:val="001E209F"/>
    <w:rsid w:val="001E350D"/>
    <w:rsid w:val="001E472B"/>
    <w:rsid w:val="001E5387"/>
    <w:rsid w:val="001F0C13"/>
    <w:rsid w:val="001F1A1D"/>
    <w:rsid w:val="001F2A69"/>
    <w:rsid w:val="001F4931"/>
    <w:rsid w:val="001F6057"/>
    <w:rsid w:val="001F6B72"/>
    <w:rsid w:val="002003CD"/>
    <w:rsid w:val="00200D0A"/>
    <w:rsid w:val="00201A11"/>
    <w:rsid w:val="00203133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126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575C0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17F4"/>
    <w:rsid w:val="002C34CE"/>
    <w:rsid w:val="002C583E"/>
    <w:rsid w:val="002D177B"/>
    <w:rsid w:val="002D2B76"/>
    <w:rsid w:val="002D2C35"/>
    <w:rsid w:val="002D5E8F"/>
    <w:rsid w:val="002D5FCD"/>
    <w:rsid w:val="002D7199"/>
    <w:rsid w:val="002D7602"/>
    <w:rsid w:val="002E1C8D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623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6AC3"/>
    <w:rsid w:val="003474AD"/>
    <w:rsid w:val="00347665"/>
    <w:rsid w:val="0035286E"/>
    <w:rsid w:val="003530AF"/>
    <w:rsid w:val="0035528F"/>
    <w:rsid w:val="0035616E"/>
    <w:rsid w:val="00356917"/>
    <w:rsid w:val="00356B55"/>
    <w:rsid w:val="00356E7D"/>
    <w:rsid w:val="00360290"/>
    <w:rsid w:val="003604A4"/>
    <w:rsid w:val="003604AC"/>
    <w:rsid w:val="00360E40"/>
    <w:rsid w:val="00360EB6"/>
    <w:rsid w:val="00362BC5"/>
    <w:rsid w:val="00363B44"/>
    <w:rsid w:val="00363C6B"/>
    <w:rsid w:val="00364335"/>
    <w:rsid w:val="00364FDC"/>
    <w:rsid w:val="00365635"/>
    <w:rsid w:val="003704F9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247"/>
    <w:rsid w:val="003955C9"/>
    <w:rsid w:val="00395719"/>
    <w:rsid w:val="0039650D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6291"/>
    <w:rsid w:val="003B7034"/>
    <w:rsid w:val="003C08C5"/>
    <w:rsid w:val="003C39EC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6DD8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009E"/>
    <w:rsid w:val="0045135E"/>
    <w:rsid w:val="00451FBB"/>
    <w:rsid w:val="00453BA2"/>
    <w:rsid w:val="00454EC0"/>
    <w:rsid w:val="004550CB"/>
    <w:rsid w:val="00455AF8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67345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0A0"/>
    <w:rsid w:val="004C2823"/>
    <w:rsid w:val="004C465F"/>
    <w:rsid w:val="004C4BCE"/>
    <w:rsid w:val="004C56E1"/>
    <w:rsid w:val="004C6D0F"/>
    <w:rsid w:val="004D06C6"/>
    <w:rsid w:val="004D18B5"/>
    <w:rsid w:val="004D23DF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078B"/>
    <w:rsid w:val="00501355"/>
    <w:rsid w:val="00502BD0"/>
    <w:rsid w:val="005038B3"/>
    <w:rsid w:val="005048C8"/>
    <w:rsid w:val="00504A2E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0F53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5792E"/>
    <w:rsid w:val="0056082B"/>
    <w:rsid w:val="00560A41"/>
    <w:rsid w:val="00560CD5"/>
    <w:rsid w:val="00564717"/>
    <w:rsid w:val="0056545F"/>
    <w:rsid w:val="005669C2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BC"/>
    <w:rsid w:val="005C58E2"/>
    <w:rsid w:val="005C5E98"/>
    <w:rsid w:val="005C6304"/>
    <w:rsid w:val="005C6887"/>
    <w:rsid w:val="005D08C5"/>
    <w:rsid w:val="005D1199"/>
    <w:rsid w:val="005D2A73"/>
    <w:rsid w:val="005D3EAD"/>
    <w:rsid w:val="005D5D38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658"/>
    <w:rsid w:val="0060073E"/>
    <w:rsid w:val="00600B2B"/>
    <w:rsid w:val="00602B47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52CD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F36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377F"/>
    <w:rsid w:val="00646B81"/>
    <w:rsid w:val="00646CD0"/>
    <w:rsid w:val="006477A1"/>
    <w:rsid w:val="006501B2"/>
    <w:rsid w:val="00650238"/>
    <w:rsid w:val="006505FF"/>
    <w:rsid w:val="0065122F"/>
    <w:rsid w:val="00655A59"/>
    <w:rsid w:val="00655B25"/>
    <w:rsid w:val="006617D9"/>
    <w:rsid w:val="006620EF"/>
    <w:rsid w:val="00664341"/>
    <w:rsid w:val="00665BA7"/>
    <w:rsid w:val="006666A9"/>
    <w:rsid w:val="00667BC4"/>
    <w:rsid w:val="00667E79"/>
    <w:rsid w:val="00670284"/>
    <w:rsid w:val="0067131B"/>
    <w:rsid w:val="0067160B"/>
    <w:rsid w:val="00671734"/>
    <w:rsid w:val="00672B40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3736"/>
    <w:rsid w:val="006C7B45"/>
    <w:rsid w:val="006D0182"/>
    <w:rsid w:val="006D02FC"/>
    <w:rsid w:val="006D045A"/>
    <w:rsid w:val="006D04C5"/>
    <w:rsid w:val="006D1A9A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3FA8"/>
    <w:rsid w:val="006F452F"/>
    <w:rsid w:val="006F45C8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7F"/>
    <w:rsid w:val="007251D1"/>
    <w:rsid w:val="00725708"/>
    <w:rsid w:val="00726878"/>
    <w:rsid w:val="00726CE6"/>
    <w:rsid w:val="00726FE1"/>
    <w:rsid w:val="00727BCF"/>
    <w:rsid w:val="007300DD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3FD0"/>
    <w:rsid w:val="00754758"/>
    <w:rsid w:val="00755063"/>
    <w:rsid w:val="0075569A"/>
    <w:rsid w:val="00757015"/>
    <w:rsid w:val="0076538E"/>
    <w:rsid w:val="00765FF0"/>
    <w:rsid w:val="00766352"/>
    <w:rsid w:val="0076683D"/>
    <w:rsid w:val="00770F15"/>
    <w:rsid w:val="00770FC3"/>
    <w:rsid w:val="00771200"/>
    <w:rsid w:val="007731B5"/>
    <w:rsid w:val="00774120"/>
    <w:rsid w:val="0077430C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0B0D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157D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18B8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5"/>
    <w:rsid w:val="007F1006"/>
    <w:rsid w:val="007F11EE"/>
    <w:rsid w:val="007F1673"/>
    <w:rsid w:val="007F186F"/>
    <w:rsid w:val="007F5CF4"/>
    <w:rsid w:val="00800D00"/>
    <w:rsid w:val="008029C8"/>
    <w:rsid w:val="00804049"/>
    <w:rsid w:val="00805A0D"/>
    <w:rsid w:val="00805A65"/>
    <w:rsid w:val="00805C79"/>
    <w:rsid w:val="00807DF9"/>
    <w:rsid w:val="00810268"/>
    <w:rsid w:val="00811DAC"/>
    <w:rsid w:val="00811F6A"/>
    <w:rsid w:val="008122FD"/>
    <w:rsid w:val="0081333D"/>
    <w:rsid w:val="008139C6"/>
    <w:rsid w:val="00813D64"/>
    <w:rsid w:val="00814BF0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94C"/>
    <w:rsid w:val="00830C9E"/>
    <w:rsid w:val="008341B7"/>
    <w:rsid w:val="00834804"/>
    <w:rsid w:val="00836BD1"/>
    <w:rsid w:val="00836DBC"/>
    <w:rsid w:val="00840735"/>
    <w:rsid w:val="008413C9"/>
    <w:rsid w:val="00842802"/>
    <w:rsid w:val="00842850"/>
    <w:rsid w:val="00842875"/>
    <w:rsid w:val="00843E01"/>
    <w:rsid w:val="00844D1E"/>
    <w:rsid w:val="00844D4F"/>
    <w:rsid w:val="00845340"/>
    <w:rsid w:val="00847A27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31FA"/>
    <w:rsid w:val="0086481A"/>
    <w:rsid w:val="0086552D"/>
    <w:rsid w:val="00872179"/>
    <w:rsid w:val="00872796"/>
    <w:rsid w:val="008728B4"/>
    <w:rsid w:val="00872BB2"/>
    <w:rsid w:val="00875E04"/>
    <w:rsid w:val="00877925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5B5C"/>
    <w:rsid w:val="00917D81"/>
    <w:rsid w:val="00917DF4"/>
    <w:rsid w:val="00922003"/>
    <w:rsid w:val="00922CE7"/>
    <w:rsid w:val="009238B6"/>
    <w:rsid w:val="00923CD6"/>
    <w:rsid w:val="00925376"/>
    <w:rsid w:val="00926845"/>
    <w:rsid w:val="009304DE"/>
    <w:rsid w:val="009314BA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1DB4"/>
    <w:rsid w:val="0095417C"/>
    <w:rsid w:val="00956973"/>
    <w:rsid w:val="00956BBB"/>
    <w:rsid w:val="00962260"/>
    <w:rsid w:val="00962584"/>
    <w:rsid w:val="00963616"/>
    <w:rsid w:val="009643EE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B86"/>
    <w:rsid w:val="00987D74"/>
    <w:rsid w:val="00987EC0"/>
    <w:rsid w:val="00990456"/>
    <w:rsid w:val="00991839"/>
    <w:rsid w:val="00991F53"/>
    <w:rsid w:val="00993000"/>
    <w:rsid w:val="00994AE0"/>
    <w:rsid w:val="00994F51"/>
    <w:rsid w:val="00996039"/>
    <w:rsid w:val="009977DB"/>
    <w:rsid w:val="00997C00"/>
    <w:rsid w:val="009A3E15"/>
    <w:rsid w:val="009A4CE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C7BB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6ACB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CE0"/>
    <w:rsid w:val="00A24277"/>
    <w:rsid w:val="00A263D8"/>
    <w:rsid w:val="00A27784"/>
    <w:rsid w:val="00A3032D"/>
    <w:rsid w:val="00A30D33"/>
    <w:rsid w:val="00A31414"/>
    <w:rsid w:val="00A31AF1"/>
    <w:rsid w:val="00A32452"/>
    <w:rsid w:val="00A32E1E"/>
    <w:rsid w:val="00A3483E"/>
    <w:rsid w:val="00A35DDF"/>
    <w:rsid w:val="00A370B5"/>
    <w:rsid w:val="00A40230"/>
    <w:rsid w:val="00A40DDB"/>
    <w:rsid w:val="00A423F9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9F7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144"/>
    <w:rsid w:val="00A87258"/>
    <w:rsid w:val="00A8729D"/>
    <w:rsid w:val="00A911FC"/>
    <w:rsid w:val="00A918F7"/>
    <w:rsid w:val="00A93034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1E2D"/>
    <w:rsid w:val="00AB2ED1"/>
    <w:rsid w:val="00AB4DDF"/>
    <w:rsid w:val="00AB7D4E"/>
    <w:rsid w:val="00AC09B5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C71AF"/>
    <w:rsid w:val="00AD0F1E"/>
    <w:rsid w:val="00AD2828"/>
    <w:rsid w:val="00AD2D55"/>
    <w:rsid w:val="00AD2FB8"/>
    <w:rsid w:val="00AD41A1"/>
    <w:rsid w:val="00AE0A6A"/>
    <w:rsid w:val="00AE0D5E"/>
    <w:rsid w:val="00AE1362"/>
    <w:rsid w:val="00AE1F07"/>
    <w:rsid w:val="00AE2C3C"/>
    <w:rsid w:val="00AE5FAD"/>
    <w:rsid w:val="00AE5FBD"/>
    <w:rsid w:val="00AF1A97"/>
    <w:rsid w:val="00AF241B"/>
    <w:rsid w:val="00AF3A53"/>
    <w:rsid w:val="00AF3E8D"/>
    <w:rsid w:val="00AF48AD"/>
    <w:rsid w:val="00AF64B9"/>
    <w:rsid w:val="00AF7EB9"/>
    <w:rsid w:val="00B00348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45F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1CD6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2BD"/>
    <w:rsid w:val="00B66AB1"/>
    <w:rsid w:val="00B670CC"/>
    <w:rsid w:val="00B67C24"/>
    <w:rsid w:val="00B707DD"/>
    <w:rsid w:val="00B7190A"/>
    <w:rsid w:val="00B72378"/>
    <w:rsid w:val="00B7475F"/>
    <w:rsid w:val="00B75D0D"/>
    <w:rsid w:val="00B767B2"/>
    <w:rsid w:val="00B771A6"/>
    <w:rsid w:val="00B83275"/>
    <w:rsid w:val="00B8478F"/>
    <w:rsid w:val="00B8581B"/>
    <w:rsid w:val="00B86BD9"/>
    <w:rsid w:val="00B87107"/>
    <w:rsid w:val="00B87221"/>
    <w:rsid w:val="00B92EAC"/>
    <w:rsid w:val="00B93319"/>
    <w:rsid w:val="00B936D5"/>
    <w:rsid w:val="00B95689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3AF3"/>
    <w:rsid w:val="00BD603C"/>
    <w:rsid w:val="00BD60C0"/>
    <w:rsid w:val="00BD6F57"/>
    <w:rsid w:val="00BE06B9"/>
    <w:rsid w:val="00BE4527"/>
    <w:rsid w:val="00BE6734"/>
    <w:rsid w:val="00BF0BD8"/>
    <w:rsid w:val="00BF14B0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1772A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3B6B"/>
    <w:rsid w:val="00C444B3"/>
    <w:rsid w:val="00C4496F"/>
    <w:rsid w:val="00C452B5"/>
    <w:rsid w:val="00C45DCC"/>
    <w:rsid w:val="00C45E55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554"/>
    <w:rsid w:val="00CB260E"/>
    <w:rsid w:val="00CB40D6"/>
    <w:rsid w:val="00CB41EC"/>
    <w:rsid w:val="00CB565A"/>
    <w:rsid w:val="00CB5A48"/>
    <w:rsid w:val="00CB68F2"/>
    <w:rsid w:val="00CB7D27"/>
    <w:rsid w:val="00CC0147"/>
    <w:rsid w:val="00CC08EE"/>
    <w:rsid w:val="00CC19D7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3890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C57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1085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4FE7"/>
    <w:rsid w:val="00D47B8D"/>
    <w:rsid w:val="00D50A8E"/>
    <w:rsid w:val="00D51608"/>
    <w:rsid w:val="00D53974"/>
    <w:rsid w:val="00D54079"/>
    <w:rsid w:val="00D62B3E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51DD"/>
    <w:rsid w:val="00D863A1"/>
    <w:rsid w:val="00D8670F"/>
    <w:rsid w:val="00D873ED"/>
    <w:rsid w:val="00D923C2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A7896"/>
    <w:rsid w:val="00DB1668"/>
    <w:rsid w:val="00DB3288"/>
    <w:rsid w:val="00DB55E1"/>
    <w:rsid w:val="00DB68C7"/>
    <w:rsid w:val="00DB7FA6"/>
    <w:rsid w:val="00DC00F4"/>
    <w:rsid w:val="00DC0EF1"/>
    <w:rsid w:val="00DC1DB7"/>
    <w:rsid w:val="00DC3B73"/>
    <w:rsid w:val="00DC41B3"/>
    <w:rsid w:val="00DC58C8"/>
    <w:rsid w:val="00DC5903"/>
    <w:rsid w:val="00DC6C4A"/>
    <w:rsid w:val="00DD31B4"/>
    <w:rsid w:val="00DD3F01"/>
    <w:rsid w:val="00DD4726"/>
    <w:rsid w:val="00DD4ACA"/>
    <w:rsid w:val="00DD7A6A"/>
    <w:rsid w:val="00DD7ECB"/>
    <w:rsid w:val="00DE0693"/>
    <w:rsid w:val="00DE079F"/>
    <w:rsid w:val="00DE19DA"/>
    <w:rsid w:val="00DE1A62"/>
    <w:rsid w:val="00DE3A26"/>
    <w:rsid w:val="00DE4B1A"/>
    <w:rsid w:val="00DE50F2"/>
    <w:rsid w:val="00DE5D4E"/>
    <w:rsid w:val="00DE6140"/>
    <w:rsid w:val="00DE69EF"/>
    <w:rsid w:val="00DE6A28"/>
    <w:rsid w:val="00DE7EAB"/>
    <w:rsid w:val="00DF05C8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567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3433"/>
    <w:rsid w:val="00E46665"/>
    <w:rsid w:val="00E46AE8"/>
    <w:rsid w:val="00E4734A"/>
    <w:rsid w:val="00E52515"/>
    <w:rsid w:val="00E52785"/>
    <w:rsid w:val="00E52CCD"/>
    <w:rsid w:val="00E5387B"/>
    <w:rsid w:val="00E54830"/>
    <w:rsid w:val="00E54D75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77D88"/>
    <w:rsid w:val="00E80865"/>
    <w:rsid w:val="00E81047"/>
    <w:rsid w:val="00E8151A"/>
    <w:rsid w:val="00E82094"/>
    <w:rsid w:val="00E8581A"/>
    <w:rsid w:val="00E85E3B"/>
    <w:rsid w:val="00E86C7A"/>
    <w:rsid w:val="00E905FF"/>
    <w:rsid w:val="00E9162F"/>
    <w:rsid w:val="00E9173E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52A"/>
    <w:rsid w:val="00EA7878"/>
    <w:rsid w:val="00EB181B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0B20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34B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4C40"/>
    <w:rsid w:val="00F1595C"/>
    <w:rsid w:val="00F1784D"/>
    <w:rsid w:val="00F17F4C"/>
    <w:rsid w:val="00F21BAF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02AE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136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0A7"/>
    <w:rsid w:val="00FA7C18"/>
    <w:rsid w:val="00FB0152"/>
    <w:rsid w:val="00FB042F"/>
    <w:rsid w:val="00FB1187"/>
    <w:rsid w:val="00FB142D"/>
    <w:rsid w:val="00FB1FD2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970"/>
    <w:rsid w:val="00FC607E"/>
    <w:rsid w:val="00FC6194"/>
    <w:rsid w:val="00FC61A8"/>
    <w:rsid w:val="00FC6AD7"/>
    <w:rsid w:val="00FC6C53"/>
    <w:rsid w:val="00FC71E3"/>
    <w:rsid w:val="00FC7BBB"/>
    <w:rsid w:val="00FD1938"/>
    <w:rsid w:val="00FD1A0A"/>
    <w:rsid w:val="00FD2BA4"/>
    <w:rsid w:val="00FD31B9"/>
    <w:rsid w:val="00FD3469"/>
    <w:rsid w:val="00FD5BDB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E7BF1"/>
    <w:rsid w:val="00FF02C2"/>
    <w:rsid w:val="00FF421E"/>
    <w:rsid w:val="00FF5016"/>
    <w:rsid w:val="00FF5132"/>
    <w:rsid w:val="00FF5806"/>
    <w:rsid w:val="00FF5F17"/>
    <w:rsid w:val="00FF7F11"/>
    <w:rsid w:val="5EA19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5BF1D9E4-BB17-4D0F-BFA6-0E4BDF8A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styleId="Strednmrieka3zvraznenie4">
    <w:name w:val="Medium Grid 3 Accent 4"/>
    <w:basedOn w:val="Normlnatabuka"/>
    <w:uiPriority w:val="69"/>
    <w:rsid w:val="00D44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1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C7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C7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BEFEDB30BAFF49A5B53B93CE521B38" ma:contentTypeVersion="1" ma:contentTypeDescription="Umožňuje vytvoriť nový dokument." ma:contentTypeScope="" ma:versionID="1e1154305997e62f21fe0624beaaab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023f9eb331cfe86ee2010526b302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98DCE-8352-48A6-A55C-9B7ABDA8E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BF1E12-86D8-487A-8213-E80454E6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1409</Characters>
  <Application>Microsoft Office Word</Application>
  <DocSecurity>0</DocSecurity>
  <Lines>11</Lines>
  <Paragraphs>3</Paragraphs>
  <ScaleCrop>false</ScaleCrop>
  <Company>Deloitte Central Europe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Marcel Hofer</cp:lastModifiedBy>
  <cp:revision>5</cp:revision>
  <cp:lastPrinted>2006-02-10T13:19:00Z</cp:lastPrinted>
  <dcterms:created xsi:type="dcterms:W3CDTF">2020-04-21T22:10:00Z</dcterms:created>
  <dcterms:modified xsi:type="dcterms:W3CDTF">2020-04-27T14:44:00Z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0x010100F5BEFEDB30BAFF49A5B53B93CE521B38</vt:lpwstr>
  </property>
</Properties>
</file>